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21CF" w14:textId="77777777" w:rsidR="00980494" w:rsidRPr="00572DBB" w:rsidRDefault="0098008D" w:rsidP="00AD1ED1">
      <w:pPr>
        <w:spacing w:after="0"/>
        <w:jc w:val="center"/>
        <w:rPr>
          <w:rFonts w:ascii="Arial" w:hAnsi="Arial" w:cs="Arial"/>
          <w:b/>
          <w:sz w:val="32"/>
          <w:szCs w:val="32"/>
        </w:rPr>
      </w:pPr>
      <w:r w:rsidRPr="00572DBB">
        <w:rPr>
          <w:rFonts w:ascii="Arial" w:hAnsi="Arial" w:cs="Arial"/>
          <w:b/>
          <w:sz w:val="32"/>
          <w:szCs w:val="32"/>
        </w:rPr>
        <w:t>Bay</w:t>
      </w:r>
      <w:r w:rsidR="00572DBB" w:rsidRPr="00572DBB">
        <w:rPr>
          <w:rFonts w:ascii="Arial" w:hAnsi="Arial" w:cs="Arial"/>
          <w:b/>
          <w:sz w:val="32"/>
          <w:szCs w:val="32"/>
        </w:rPr>
        <w:t xml:space="preserve"> County Clerk’s Office</w:t>
      </w:r>
    </w:p>
    <w:p w14:paraId="4C3C3874" w14:textId="01A0AB04" w:rsidR="005D630E" w:rsidRDefault="00572DBB" w:rsidP="005D630E">
      <w:pPr>
        <w:jc w:val="center"/>
        <w:rPr>
          <w:rFonts w:ascii="Arial" w:hAnsi="Arial" w:cs="Arial"/>
          <w:b/>
          <w:sz w:val="32"/>
          <w:szCs w:val="32"/>
        </w:rPr>
      </w:pPr>
      <w:r w:rsidRPr="00572DBB">
        <w:rPr>
          <w:rFonts w:ascii="Arial" w:hAnsi="Arial" w:cs="Arial"/>
          <w:b/>
          <w:sz w:val="32"/>
          <w:szCs w:val="32"/>
        </w:rPr>
        <w:t>Job Description</w:t>
      </w:r>
    </w:p>
    <w:tbl>
      <w:tblPr>
        <w:tblStyle w:val="TableGrid"/>
        <w:tblW w:w="0" w:type="auto"/>
        <w:tblLook w:val="04A0" w:firstRow="1" w:lastRow="0" w:firstColumn="1" w:lastColumn="0" w:noHBand="0" w:noVBand="1"/>
      </w:tblPr>
      <w:tblGrid>
        <w:gridCol w:w="3296"/>
        <w:gridCol w:w="3297"/>
        <w:gridCol w:w="3297"/>
      </w:tblGrid>
      <w:tr w:rsidR="005D630E" w:rsidRPr="005D630E" w14:paraId="488368AB" w14:textId="77777777" w:rsidTr="005D630E">
        <w:tc>
          <w:tcPr>
            <w:tcW w:w="3296" w:type="dxa"/>
            <w:tcBorders>
              <w:top w:val="single" w:sz="4" w:space="0" w:color="FFFFFF"/>
              <w:left w:val="single" w:sz="4" w:space="0" w:color="FFFFFF"/>
              <w:bottom w:val="thinThickSmallGap" w:sz="24" w:space="0" w:color="000000"/>
              <w:right w:val="single" w:sz="4" w:space="0" w:color="FFFFFF"/>
            </w:tcBorders>
          </w:tcPr>
          <w:p w14:paraId="663CF372" w14:textId="6569B2C9" w:rsidR="005D630E" w:rsidRPr="005D630E" w:rsidRDefault="005D630E" w:rsidP="0098008D">
            <w:pPr>
              <w:jc w:val="center"/>
              <w:rPr>
                <w:rFonts w:ascii="Arial" w:hAnsi="Arial" w:cs="Arial"/>
                <w:b/>
                <w:sz w:val="24"/>
                <w:szCs w:val="24"/>
              </w:rPr>
            </w:pPr>
            <w:bookmarkStart w:id="0" w:name="_Hlk220516413"/>
            <w:r w:rsidRPr="005D630E">
              <w:rPr>
                <w:rFonts w:ascii="Arial" w:hAnsi="Arial" w:cs="Arial"/>
                <w:b/>
                <w:sz w:val="24"/>
                <w:szCs w:val="24"/>
              </w:rPr>
              <w:t>Job Title</w:t>
            </w:r>
          </w:p>
        </w:tc>
        <w:tc>
          <w:tcPr>
            <w:tcW w:w="3297" w:type="dxa"/>
            <w:tcBorders>
              <w:top w:val="single" w:sz="4" w:space="0" w:color="FFFFFF"/>
              <w:left w:val="single" w:sz="4" w:space="0" w:color="FFFFFF"/>
              <w:bottom w:val="thinThickSmallGap" w:sz="24" w:space="0" w:color="000000"/>
              <w:right w:val="single" w:sz="4" w:space="0" w:color="FFFFFF"/>
            </w:tcBorders>
          </w:tcPr>
          <w:p w14:paraId="4B54483C" w14:textId="1FB2B076" w:rsidR="005D630E" w:rsidRPr="005D630E" w:rsidRDefault="005D630E" w:rsidP="0098008D">
            <w:pPr>
              <w:jc w:val="center"/>
              <w:rPr>
                <w:rFonts w:ascii="Arial" w:hAnsi="Arial" w:cs="Arial"/>
                <w:b/>
                <w:sz w:val="24"/>
                <w:szCs w:val="24"/>
              </w:rPr>
            </w:pPr>
            <w:r w:rsidRPr="005D630E">
              <w:rPr>
                <w:rFonts w:ascii="Arial" w:hAnsi="Arial" w:cs="Arial"/>
                <w:b/>
                <w:sz w:val="24"/>
                <w:szCs w:val="24"/>
              </w:rPr>
              <w:t>Department</w:t>
            </w:r>
          </w:p>
        </w:tc>
        <w:tc>
          <w:tcPr>
            <w:tcW w:w="3297" w:type="dxa"/>
            <w:tcBorders>
              <w:top w:val="single" w:sz="4" w:space="0" w:color="FFFFFF"/>
              <w:left w:val="single" w:sz="4" w:space="0" w:color="FFFFFF"/>
              <w:bottom w:val="thinThickSmallGap" w:sz="24" w:space="0" w:color="000000"/>
              <w:right w:val="single" w:sz="4" w:space="0" w:color="FFFFFF"/>
            </w:tcBorders>
          </w:tcPr>
          <w:p w14:paraId="7B640E3E" w14:textId="64846FDE" w:rsidR="005D630E" w:rsidRPr="005D630E" w:rsidRDefault="005D630E" w:rsidP="0098008D">
            <w:pPr>
              <w:jc w:val="center"/>
              <w:rPr>
                <w:rFonts w:ascii="Arial" w:hAnsi="Arial" w:cs="Arial"/>
                <w:b/>
                <w:sz w:val="24"/>
                <w:szCs w:val="24"/>
              </w:rPr>
            </w:pPr>
            <w:r w:rsidRPr="005D630E">
              <w:rPr>
                <w:rFonts w:ascii="Arial" w:hAnsi="Arial" w:cs="Arial"/>
                <w:b/>
                <w:sz w:val="24"/>
                <w:szCs w:val="24"/>
              </w:rPr>
              <w:t>Classification</w:t>
            </w:r>
          </w:p>
        </w:tc>
      </w:tr>
      <w:tr w:rsidR="005D630E" w:rsidRPr="005D630E" w14:paraId="55A699DD" w14:textId="77777777" w:rsidTr="005D630E">
        <w:tc>
          <w:tcPr>
            <w:tcW w:w="3296" w:type="dxa"/>
            <w:tcBorders>
              <w:top w:val="thinThickSmallGap" w:sz="24" w:space="0" w:color="000000"/>
              <w:left w:val="single" w:sz="4" w:space="0" w:color="FFFFFF"/>
              <w:bottom w:val="single" w:sz="4" w:space="0" w:color="FFFFFF"/>
              <w:right w:val="single" w:sz="4" w:space="0" w:color="FFFFFF"/>
            </w:tcBorders>
          </w:tcPr>
          <w:p w14:paraId="7453439B" w14:textId="7ADCFC8C" w:rsidR="00CC4D1E" w:rsidRPr="00CC4D1E" w:rsidRDefault="00CC4D1E" w:rsidP="00CC4D1E">
            <w:pPr>
              <w:jc w:val="center"/>
              <w:rPr>
                <w:rFonts w:ascii="Arial" w:hAnsi="Arial" w:cs="Arial"/>
                <w:sz w:val="24"/>
                <w:szCs w:val="24"/>
              </w:rPr>
            </w:pPr>
            <w:r>
              <w:rPr>
                <w:rFonts w:ascii="Arial" w:hAnsi="Arial" w:cs="Arial"/>
                <w:sz w:val="24"/>
                <w:szCs w:val="24"/>
              </w:rPr>
              <w:t>Tourist Development Tax</w:t>
            </w:r>
            <w:r w:rsidR="00873B56">
              <w:rPr>
                <w:rFonts w:ascii="Arial" w:hAnsi="Arial" w:cs="Arial"/>
                <w:sz w:val="24"/>
                <w:szCs w:val="24"/>
              </w:rPr>
              <w:t xml:space="preserve"> </w:t>
            </w:r>
            <w:r>
              <w:rPr>
                <w:rFonts w:ascii="Arial" w:hAnsi="Arial" w:cs="Arial"/>
                <w:sz w:val="24"/>
                <w:szCs w:val="24"/>
              </w:rPr>
              <w:t>Staff Accountant</w:t>
            </w:r>
          </w:p>
        </w:tc>
        <w:tc>
          <w:tcPr>
            <w:tcW w:w="3297" w:type="dxa"/>
            <w:tcBorders>
              <w:top w:val="thinThickSmallGap" w:sz="24" w:space="0" w:color="000000"/>
              <w:left w:val="single" w:sz="4" w:space="0" w:color="FFFFFF"/>
              <w:bottom w:val="single" w:sz="4" w:space="0" w:color="FFFFFF"/>
              <w:right w:val="single" w:sz="4" w:space="0" w:color="FFFFFF"/>
            </w:tcBorders>
          </w:tcPr>
          <w:p w14:paraId="39558932" w14:textId="1BC1F4E8" w:rsidR="005D630E" w:rsidRPr="005D630E" w:rsidRDefault="00CC4D1E" w:rsidP="0098008D">
            <w:pPr>
              <w:jc w:val="center"/>
              <w:rPr>
                <w:rFonts w:ascii="Arial" w:hAnsi="Arial" w:cs="Arial"/>
                <w:b/>
                <w:sz w:val="32"/>
                <w:szCs w:val="32"/>
              </w:rPr>
            </w:pPr>
            <w:r>
              <w:rPr>
                <w:rFonts w:ascii="Arial" w:hAnsi="Arial" w:cs="Arial"/>
                <w:sz w:val="24"/>
                <w:szCs w:val="24"/>
              </w:rPr>
              <w:t>Tourist Development Tax (TDT)</w:t>
            </w:r>
          </w:p>
        </w:tc>
        <w:tc>
          <w:tcPr>
            <w:tcW w:w="3297" w:type="dxa"/>
            <w:tcBorders>
              <w:top w:val="thinThickSmallGap" w:sz="24" w:space="0" w:color="000000"/>
              <w:left w:val="single" w:sz="4" w:space="0" w:color="FFFFFF"/>
              <w:bottom w:val="single" w:sz="4" w:space="0" w:color="FFFFFF"/>
              <w:right w:val="single" w:sz="4" w:space="0" w:color="FFFFFF"/>
            </w:tcBorders>
          </w:tcPr>
          <w:p w14:paraId="217D0E9E" w14:textId="44918239" w:rsidR="005D630E" w:rsidRPr="005D630E" w:rsidRDefault="00CC4D1E" w:rsidP="0098008D">
            <w:pPr>
              <w:jc w:val="center"/>
              <w:rPr>
                <w:rFonts w:ascii="Arial" w:hAnsi="Arial" w:cs="Arial"/>
                <w:b/>
                <w:sz w:val="32"/>
                <w:szCs w:val="32"/>
              </w:rPr>
            </w:pPr>
            <w:r>
              <w:rPr>
                <w:rFonts w:ascii="Arial" w:hAnsi="Arial" w:cs="Arial"/>
                <w:sz w:val="24"/>
                <w:szCs w:val="24"/>
              </w:rPr>
              <w:t>Non-</w:t>
            </w:r>
            <w:r w:rsidR="005D630E" w:rsidRPr="005D630E">
              <w:rPr>
                <w:rFonts w:ascii="Arial" w:hAnsi="Arial" w:cs="Arial"/>
                <w:sz w:val="24"/>
                <w:szCs w:val="24"/>
              </w:rPr>
              <w:t>Exempt</w:t>
            </w:r>
          </w:p>
        </w:tc>
      </w:tr>
    </w:tbl>
    <w:bookmarkEnd w:id="0"/>
    <w:p w14:paraId="70639789" w14:textId="56B772A2" w:rsidR="00CC4D1E" w:rsidRPr="00752BA8" w:rsidRDefault="00C24686" w:rsidP="00103818">
      <w:pPr>
        <w:jc w:val="both"/>
        <w:rPr>
          <w:rFonts w:ascii="Arial" w:hAnsi="Arial" w:cs="Arial"/>
          <w:sz w:val="24"/>
          <w:szCs w:val="24"/>
        </w:rPr>
      </w:pPr>
      <w:r w:rsidRPr="005D630E">
        <w:rPr>
          <w:rFonts w:ascii="Arial" w:hAnsi="Arial" w:cs="Arial"/>
          <w:b/>
          <w:sz w:val="24"/>
          <w:szCs w:val="24"/>
          <w:u w:val="single"/>
        </w:rPr>
        <w:br/>
      </w:r>
      <w:r w:rsidR="00572DBB" w:rsidRPr="005D630E">
        <w:rPr>
          <w:rFonts w:ascii="Arial" w:hAnsi="Arial" w:cs="Arial"/>
          <w:b/>
          <w:sz w:val="24"/>
          <w:szCs w:val="24"/>
          <w:u w:val="single"/>
        </w:rPr>
        <w:t>Nature of Job</w:t>
      </w:r>
      <w:r w:rsidR="00572DBB" w:rsidRPr="005D630E">
        <w:rPr>
          <w:rFonts w:ascii="Arial" w:hAnsi="Arial" w:cs="Arial"/>
          <w:b/>
          <w:sz w:val="24"/>
          <w:szCs w:val="24"/>
        </w:rPr>
        <w:t>:</w:t>
      </w:r>
      <w:r w:rsidRPr="005D630E">
        <w:rPr>
          <w:rFonts w:ascii="Arial" w:hAnsi="Arial" w:cs="Arial"/>
          <w:b/>
          <w:sz w:val="24"/>
          <w:szCs w:val="24"/>
        </w:rPr>
        <w:t xml:space="preserve"> </w:t>
      </w:r>
      <w:r w:rsidR="00CC4D1E" w:rsidRPr="003D171A">
        <w:rPr>
          <w:rFonts w:ascii="Arial" w:hAnsi="Arial" w:cs="Arial"/>
          <w:sz w:val="24"/>
          <w:szCs w:val="24"/>
        </w:rPr>
        <w:t xml:space="preserve">This position is responsible for supporting the financial and administrative operations of the Bay </w:t>
      </w:r>
      <w:r w:rsidR="00CC4D1E" w:rsidRPr="00752BA8">
        <w:rPr>
          <w:rFonts w:ascii="Arial" w:hAnsi="Arial" w:cs="Arial"/>
          <w:sz w:val="24"/>
          <w:szCs w:val="24"/>
        </w:rPr>
        <w:t xml:space="preserve">County </w:t>
      </w:r>
      <w:r w:rsidR="00055D87" w:rsidRPr="00752BA8">
        <w:rPr>
          <w:rFonts w:ascii="Arial" w:hAnsi="Arial" w:cs="Arial"/>
          <w:sz w:val="24"/>
          <w:szCs w:val="24"/>
        </w:rPr>
        <w:t xml:space="preserve">Clerk’s </w:t>
      </w:r>
      <w:r w:rsidR="00CC4D1E" w:rsidRPr="00752BA8">
        <w:rPr>
          <w:rFonts w:ascii="Arial" w:hAnsi="Arial" w:cs="Arial"/>
          <w:sz w:val="24"/>
          <w:szCs w:val="24"/>
        </w:rPr>
        <w:t xml:space="preserve">Tourist Development Tax (TDT) </w:t>
      </w:r>
      <w:r w:rsidR="00055D87" w:rsidRPr="00752BA8">
        <w:rPr>
          <w:rFonts w:ascii="Arial" w:hAnsi="Arial" w:cs="Arial"/>
          <w:sz w:val="24"/>
          <w:szCs w:val="24"/>
        </w:rPr>
        <w:t>office</w:t>
      </w:r>
      <w:r w:rsidR="00CC4D1E" w:rsidRPr="00752BA8">
        <w:rPr>
          <w:rFonts w:ascii="Arial" w:hAnsi="Arial" w:cs="Arial"/>
          <w:sz w:val="24"/>
          <w:szCs w:val="24"/>
        </w:rPr>
        <w:t xml:space="preserve">, with a primary focus on </w:t>
      </w:r>
      <w:r w:rsidR="00055D87" w:rsidRPr="00752BA8">
        <w:rPr>
          <w:rFonts w:ascii="Arial" w:hAnsi="Arial" w:cs="Arial"/>
          <w:sz w:val="24"/>
          <w:szCs w:val="24"/>
        </w:rPr>
        <w:t xml:space="preserve">daily operational accounting (accounts payable, accounts receivable, etc.), </w:t>
      </w:r>
      <w:r w:rsidR="00CC4D1E" w:rsidRPr="00752BA8">
        <w:rPr>
          <w:rFonts w:ascii="Arial" w:hAnsi="Arial" w:cs="Arial"/>
          <w:sz w:val="24"/>
          <w:szCs w:val="24"/>
        </w:rPr>
        <w:t xml:space="preserve">taxpayer account management, and tax compliance </w:t>
      </w:r>
      <w:r w:rsidR="00752BA8" w:rsidRPr="00752BA8">
        <w:rPr>
          <w:rFonts w:ascii="Arial" w:hAnsi="Arial" w:cs="Arial"/>
          <w:sz w:val="24"/>
          <w:szCs w:val="24"/>
        </w:rPr>
        <w:t>enforcement</w:t>
      </w:r>
      <w:r w:rsidR="00CC4D1E" w:rsidRPr="00752BA8">
        <w:rPr>
          <w:rFonts w:ascii="Arial" w:hAnsi="Arial" w:cs="Arial"/>
          <w:sz w:val="24"/>
          <w:szCs w:val="24"/>
        </w:rPr>
        <w:t>. Th</w:t>
      </w:r>
      <w:r w:rsidR="00752BA8" w:rsidRPr="00752BA8">
        <w:rPr>
          <w:rFonts w:ascii="Arial" w:hAnsi="Arial" w:cs="Arial"/>
          <w:sz w:val="24"/>
          <w:szCs w:val="24"/>
        </w:rPr>
        <w:t>is</w:t>
      </w:r>
      <w:r w:rsidR="00CC4D1E" w:rsidRPr="00752BA8">
        <w:rPr>
          <w:rFonts w:ascii="Arial" w:hAnsi="Arial" w:cs="Arial"/>
          <w:sz w:val="24"/>
          <w:szCs w:val="24"/>
        </w:rPr>
        <w:t xml:space="preserve"> role performs detailed analytical</w:t>
      </w:r>
      <w:r w:rsidR="00752BA8" w:rsidRPr="00752BA8">
        <w:rPr>
          <w:rFonts w:ascii="Arial" w:hAnsi="Arial" w:cs="Arial"/>
          <w:sz w:val="24"/>
          <w:szCs w:val="24"/>
        </w:rPr>
        <w:t xml:space="preserve"> tasks</w:t>
      </w:r>
      <w:r w:rsidR="00CC4D1E" w:rsidRPr="00752BA8">
        <w:rPr>
          <w:rFonts w:ascii="Arial" w:hAnsi="Arial" w:cs="Arial"/>
          <w:sz w:val="24"/>
          <w:szCs w:val="24"/>
        </w:rPr>
        <w:t xml:space="preserve"> related to </w:t>
      </w:r>
      <w:r w:rsidR="00055D87" w:rsidRPr="00752BA8">
        <w:rPr>
          <w:rFonts w:ascii="Arial" w:hAnsi="Arial" w:cs="Arial"/>
          <w:sz w:val="24"/>
          <w:szCs w:val="24"/>
        </w:rPr>
        <w:t>disbursements</w:t>
      </w:r>
      <w:r w:rsidR="00CC4D1E" w:rsidRPr="00752BA8">
        <w:rPr>
          <w:rFonts w:ascii="Arial" w:hAnsi="Arial" w:cs="Arial"/>
          <w:sz w:val="24"/>
          <w:szCs w:val="24"/>
        </w:rPr>
        <w:t>,</w:t>
      </w:r>
      <w:r w:rsidR="00055D87" w:rsidRPr="00752BA8">
        <w:rPr>
          <w:rFonts w:ascii="Arial" w:hAnsi="Arial" w:cs="Arial"/>
          <w:sz w:val="24"/>
          <w:szCs w:val="24"/>
        </w:rPr>
        <w:t xml:space="preserve"> incoming receipts,</w:t>
      </w:r>
      <w:r w:rsidR="00752BA8" w:rsidRPr="00752BA8">
        <w:rPr>
          <w:rFonts w:ascii="Arial" w:hAnsi="Arial" w:cs="Arial"/>
          <w:sz w:val="24"/>
          <w:szCs w:val="24"/>
        </w:rPr>
        <w:t xml:space="preserve"> account reconciliations,</w:t>
      </w:r>
      <w:r w:rsidR="00055D87" w:rsidRPr="00752BA8">
        <w:rPr>
          <w:rFonts w:ascii="Arial" w:hAnsi="Arial" w:cs="Arial"/>
          <w:sz w:val="24"/>
          <w:szCs w:val="24"/>
        </w:rPr>
        <w:t xml:space="preserve"> financial reporting,</w:t>
      </w:r>
      <w:r w:rsidR="00752BA8" w:rsidRPr="00752BA8">
        <w:rPr>
          <w:rFonts w:ascii="Arial" w:hAnsi="Arial" w:cs="Arial"/>
          <w:sz w:val="24"/>
          <w:szCs w:val="24"/>
        </w:rPr>
        <w:t xml:space="preserve"> and</w:t>
      </w:r>
      <w:r w:rsidR="00CC4D1E" w:rsidRPr="00752BA8">
        <w:rPr>
          <w:rFonts w:ascii="Arial" w:hAnsi="Arial" w:cs="Arial"/>
          <w:sz w:val="24"/>
          <w:szCs w:val="24"/>
        </w:rPr>
        <w:t xml:space="preserve"> taxpayer registrations</w:t>
      </w:r>
      <w:r w:rsidR="00752BA8" w:rsidRPr="00752BA8">
        <w:rPr>
          <w:rFonts w:ascii="Arial" w:hAnsi="Arial" w:cs="Arial"/>
          <w:sz w:val="24"/>
          <w:szCs w:val="24"/>
        </w:rPr>
        <w:t>. This role will also support the office as a point of contact for TDT customers and stakeholders and will be expected to provide a high level of customer service.</w:t>
      </w:r>
      <w:r w:rsidR="00CC4D1E" w:rsidRPr="00752BA8">
        <w:rPr>
          <w:rFonts w:ascii="Arial" w:hAnsi="Arial" w:cs="Arial"/>
          <w:sz w:val="24"/>
          <w:szCs w:val="24"/>
        </w:rPr>
        <w:t xml:space="preserve"> The position requires strong analytical thinking, attention to detail, and the ability to communicate effectively with internal </w:t>
      </w:r>
      <w:r w:rsidR="00752BA8" w:rsidRPr="00752BA8">
        <w:rPr>
          <w:rFonts w:ascii="Arial" w:hAnsi="Arial" w:cs="Arial"/>
          <w:sz w:val="24"/>
          <w:szCs w:val="24"/>
        </w:rPr>
        <w:t>and external parties.</w:t>
      </w:r>
    </w:p>
    <w:p w14:paraId="48061ECE" w14:textId="4384D3C6" w:rsidR="00C24686" w:rsidRDefault="00572DBB" w:rsidP="00103818">
      <w:pPr>
        <w:jc w:val="both"/>
        <w:rPr>
          <w:rFonts w:ascii="Arial" w:hAnsi="Arial" w:cs="Arial"/>
          <w:sz w:val="24"/>
          <w:szCs w:val="24"/>
        </w:rPr>
      </w:pPr>
      <w:r w:rsidRPr="00752BA8">
        <w:rPr>
          <w:rFonts w:ascii="Arial" w:hAnsi="Arial" w:cs="Arial"/>
          <w:b/>
          <w:sz w:val="24"/>
          <w:szCs w:val="24"/>
          <w:u w:val="single"/>
        </w:rPr>
        <w:t>Essential Functions and Responsibilities</w:t>
      </w:r>
      <w:r w:rsidRPr="00752BA8">
        <w:rPr>
          <w:rFonts w:ascii="Arial" w:hAnsi="Arial" w:cs="Arial"/>
          <w:b/>
          <w:sz w:val="24"/>
          <w:szCs w:val="24"/>
        </w:rPr>
        <w:t>:</w:t>
      </w:r>
      <w:r w:rsidR="00621D1C" w:rsidRPr="00752BA8">
        <w:rPr>
          <w:rFonts w:ascii="Arial" w:hAnsi="Arial" w:cs="Arial"/>
          <w:b/>
          <w:sz w:val="24"/>
          <w:szCs w:val="24"/>
        </w:rPr>
        <w:t xml:space="preserve"> </w:t>
      </w:r>
      <w:r w:rsidR="00C24686" w:rsidRPr="00752BA8">
        <w:rPr>
          <w:rFonts w:ascii="Arial" w:hAnsi="Arial" w:cs="Arial"/>
          <w:sz w:val="24"/>
          <w:szCs w:val="24"/>
        </w:rPr>
        <w:t>The tasks outlined</w:t>
      </w:r>
      <w:r w:rsidR="00C24686" w:rsidRPr="00C24686">
        <w:rPr>
          <w:rFonts w:ascii="Arial" w:hAnsi="Arial" w:cs="Arial"/>
          <w:sz w:val="24"/>
          <w:szCs w:val="24"/>
        </w:rPr>
        <w:t xml:space="preserve"> below represent the primary responsibilities of this position. Additional duties may be assigned as necessary to meet operational needs.</w:t>
      </w:r>
    </w:p>
    <w:p w14:paraId="2141773B" w14:textId="4DAB920B" w:rsidR="00CC4D1E" w:rsidRPr="003D171A" w:rsidRDefault="00CC4D1E" w:rsidP="00103818">
      <w:pPr>
        <w:ind w:firstLine="360"/>
        <w:jc w:val="both"/>
        <w:rPr>
          <w:rFonts w:ascii="Arial" w:hAnsi="Arial" w:cs="Arial"/>
          <w:b/>
          <w:bCs/>
          <w:sz w:val="24"/>
          <w:szCs w:val="24"/>
          <w:u w:val="single"/>
        </w:rPr>
      </w:pPr>
      <w:r w:rsidRPr="003D171A">
        <w:rPr>
          <w:rFonts w:ascii="Arial" w:hAnsi="Arial" w:cs="Arial"/>
          <w:b/>
          <w:bCs/>
          <w:sz w:val="24"/>
          <w:szCs w:val="24"/>
          <w:u w:val="single"/>
        </w:rPr>
        <w:t>Accounts Payable &amp; Financial Operations</w:t>
      </w:r>
      <w:r>
        <w:rPr>
          <w:rFonts w:ascii="Arial" w:hAnsi="Arial" w:cs="Arial"/>
          <w:b/>
          <w:bCs/>
          <w:sz w:val="24"/>
          <w:szCs w:val="24"/>
          <w:u w:val="single"/>
        </w:rPr>
        <w:t>:</w:t>
      </w:r>
    </w:p>
    <w:p w14:paraId="6787E36E" w14:textId="47D07630" w:rsidR="00CC4D1E" w:rsidRPr="00103818" w:rsidRDefault="00CC4D1E" w:rsidP="00103818">
      <w:pPr>
        <w:numPr>
          <w:ilvl w:val="0"/>
          <w:numId w:val="6"/>
        </w:numPr>
        <w:spacing w:after="0" w:line="240" w:lineRule="auto"/>
        <w:jc w:val="both"/>
        <w:rPr>
          <w:rFonts w:ascii="Arial" w:hAnsi="Arial" w:cs="Arial"/>
          <w:sz w:val="24"/>
          <w:szCs w:val="24"/>
        </w:rPr>
      </w:pPr>
      <w:r w:rsidRPr="003D171A">
        <w:rPr>
          <w:rFonts w:ascii="Arial" w:hAnsi="Arial" w:cs="Arial"/>
          <w:sz w:val="24"/>
          <w:szCs w:val="24"/>
        </w:rPr>
        <w:t>Reviews, analyzes, and processes invoices</w:t>
      </w:r>
      <w:r w:rsidR="00103818">
        <w:rPr>
          <w:rFonts w:ascii="Arial" w:hAnsi="Arial" w:cs="Arial"/>
          <w:sz w:val="24"/>
          <w:szCs w:val="24"/>
        </w:rPr>
        <w:t>, procurement card transactions,</w:t>
      </w:r>
      <w:r w:rsidRPr="003D171A">
        <w:rPr>
          <w:rFonts w:ascii="Arial" w:hAnsi="Arial" w:cs="Arial"/>
          <w:sz w:val="24"/>
          <w:szCs w:val="24"/>
        </w:rPr>
        <w:t xml:space="preserve"> and expense reports related to Tourist Development Tax expenditures</w:t>
      </w:r>
      <w:r w:rsidR="00103818">
        <w:rPr>
          <w:rFonts w:ascii="Arial" w:hAnsi="Arial" w:cs="Arial"/>
          <w:sz w:val="24"/>
          <w:szCs w:val="24"/>
        </w:rPr>
        <w:t xml:space="preserve">, ensuring </w:t>
      </w:r>
      <w:r w:rsidR="00103818">
        <w:rPr>
          <w:rFonts w:ascii="Arial" w:hAnsi="Arial" w:cs="Arial"/>
          <w:sz w:val="24"/>
          <w:szCs w:val="24"/>
        </w:rPr>
        <w:t>adherence to established policies</w:t>
      </w:r>
      <w:r w:rsidR="00103818">
        <w:rPr>
          <w:rFonts w:ascii="Arial" w:hAnsi="Arial" w:cs="Arial"/>
          <w:sz w:val="24"/>
          <w:szCs w:val="24"/>
        </w:rPr>
        <w:t xml:space="preserve"> and </w:t>
      </w:r>
      <w:r w:rsidR="00103818">
        <w:rPr>
          <w:rFonts w:ascii="Arial" w:hAnsi="Arial" w:cs="Arial"/>
          <w:sz w:val="24"/>
          <w:szCs w:val="24"/>
        </w:rPr>
        <w:t>procedures,</w:t>
      </w:r>
      <w:r w:rsidR="00103818">
        <w:rPr>
          <w:rFonts w:ascii="Arial" w:hAnsi="Arial" w:cs="Arial"/>
          <w:sz w:val="24"/>
          <w:szCs w:val="24"/>
        </w:rPr>
        <w:t xml:space="preserve"> </w:t>
      </w:r>
      <w:r w:rsidR="00103818">
        <w:rPr>
          <w:rFonts w:ascii="Arial" w:hAnsi="Arial" w:cs="Arial"/>
          <w:sz w:val="24"/>
          <w:szCs w:val="24"/>
        </w:rPr>
        <w:t>applicable laws</w:t>
      </w:r>
      <w:r w:rsidR="00103818">
        <w:rPr>
          <w:rFonts w:ascii="Arial" w:hAnsi="Arial" w:cs="Arial"/>
          <w:sz w:val="24"/>
          <w:szCs w:val="24"/>
        </w:rPr>
        <w:t>,</w:t>
      </w:r>
      <w:r w:rsidR="00103818">
        <w:rPr>
          <w:rFonts w:ascii="Arial" w:hAnsi="Arial" w:cs="Arial"/>
          <w:sz w:val="24"/>
          <w:szCs w:val="24"/>
        </w:rPr>
        <w:t xml:space="preserve"> and regulations.</w:t>
      </w:r>
      <w:r w:rsidR="00103818">
        <w:rPr>
          <w:rFonts w:ascii="Arial" w:hAnsi="Arial" w:cs="Arial"/>
          <w:sz w:val="24"/>
          <w:szCs w:val="24"/>
        </w:rPr>
        <w:t xml:space="preserve"> </w:t>
      </w:r>
      <w:r w:rsidR="00103818" w:rsidRPr="00103818">
        <w:rPr>
          <w:rFonts w:ascii="Arial" w:hAnsi="Arial" w:cs="Arial"/>
          <w:sz w:val="24"/>
          <w:szCs w:val="24"/>
        </w:rPr>
        <w:t>This includes reconciling invoices to financial system reports and balances, and processing vendor payments.</w:t>
      </w:r>
    </w:p>
    <w:p w14:paraId="4AC1EEBC" w14:textId="2415029A" w:rsidR="00CC4D1E" w:rsidRPr="00103818" w:rsidRDefault="00103818" w:rsidP="00103818">
      <w:pPr>
        <w:numPr>
          <w:ilvl w:val="0"/>
          <w:numId w:val="6"/>
        </w:numPr>
        <w:spacing w:after="0" w:line="240" w:lineRule="auto"/>
        <w:jc w:val="both"/>
        <w:rPr>
          <w:rFonts w:ascii="Arial" w:hAnsi="Arial" w:cs="Arial"/>
          <w:sz w:val="24"/>
          <w:szCs w:val="24"/>
        </w:rPr>
      </w:pPr>
      <w:r w:rsidRPr="003D171A">
        <w:rPr>
          <w:rFonts w:ascii="Arial" w:hAnsi="Arial" w:cs="Arial"/>
          <w:sz w:val="24"/>
          <w:szCs w:val="24"/>
        </w:rPr>
        <w:t xml:space="preserve">Maintains accounting ledgers by </w:t>
      </w:r>
      <w:r>
        <w:rPr>
          <w:rFonts w:ascii="Arial" w:hAnsi="Arial" w:cs="Arial"/>
          <w:sz w:val="24"/>
          <w:szCs w:val="24"/>
        </w:rPr>
        <w:t xml:space="preserve">completing periodic reviews of account balances and transactions, </w:t>
      </w:r>
      <w:r w:rsidRPr="003D171A">
        <w:rPr>
          <w:rFonts w:ascii="Arial" w:hAnsi="Arial" w:cs="Arial"/>
          <w:sz w:val="24"/>
          <w:szCs w:val="24"/>
        </w:rPr>
        <w:t xml:space="preserve">verifying and posting </w:t>
      </w:r>
      <w:r>
        <w:rPr>
          <w:rFonts w:ascii="Arial" w:hAnsi="Arial" w:cs="Arial"/>
          <w:sz w:val="24"/>
          <w:szCs w:val="24"/>
        </w:rPr>
        <w:t>journal entry corrections as needed.</w:t>
      </w:r>
      <w:r w:rsidRPr="003D171A">
        <w:rPr>
          <w:rFonts w:ascii="Arial" w:hAnsi="Arial" w:cs="Arial"/>
          <w:sz w:val="24"/>
          <w:szCs w:val="24"/>
        </w:rPr>
        <w:t xml:space="preserve"> </w:t>
      </w:r>
    </w:p>
    <w:p w14:paraId="79EB9EAF" w14:textId="77777777" w:rsidR="00103818" w:rsidRDefault="00CC4D1E" w:rsidP="00103818">
      <w:pPr>
        <w:numPr>
          <w:ilvl w:val="0"/>
          <w:numId w:val="6"/>
        </w:numPr>
        <w:spacing w:after="0" w:line="240" w:lineRule="auto"/>
        <w:jc w:val="both"/>
        <w:rPr>
          <w:rFonts w:ascii="Arial" w:hAnsi="Arial" w:cs="Arial"/>
          <w:sz w:val="24"/>
          <w:szCs w:val="24"/>
        </w:rPr>
      </w:pPr>
      <w:r w:rsidRPr="003D171A">
        <w:rPr>
          <w:rFonts w:ascii="Arial" w:hAnsi="Arial" w:cs="Arial"/>
          <w:sz w:val="24"/>
          <w:szCs w:val="24"/>
        </w:rPr>
        <w:t>Resolves vendor payment discrepancies related to purchase orders, contracts, invoices, and credits</w:t>
      </w:r>
      <w:r w:rsidR="00103818">
        <w:rPr>
          <w:rFonts w:ascii="Arial" w:hAnsi="Arial" w:cs="Arial"/>
          <w:sz w:val="24"/>
          <w:szCs w:val="24"/>
        </w:rPr>
        <w:t xml:space="preserve"> as necessary.</w:t>
      </w:r>
    </w:p>
    <w:p w14:paraId="09C6743A" w14:textId="246CC97F" w:rsidR="00CC4D1E" w:rsidRPr="00103818" w:rsidRDefault="00103818" w:rsidP="00103818">
      <w:pPr>
        <w:numPr>
          <w:ilvl w:val="0"/>
          <w:numId w:val="6"/>
        </w:numPr>
        <w:spacing w:after="0" w:line="240" w:lineRule="auto"/>
        <w:jc w:val="both"/>
        <w:rPr>
          <w:rFonts w:ascii="Arial" w:hAnsi="Arial" w:cs="Arial"/>
          <w:sz w:val="24"/>
          <w:szCs w:val="24"/>
        </w:rPr>
      </w:pPr>
      <w:r w:rsidRPr="003D171A">
        <w:rPr>
          <w:rFonts w:ascii="Arial" w:hAnsi="Arial" w:cs="Arial"/>
          <w:sz w:val="24"/>
          <w:szCs w:val="24"/>
        </w:rPr>
        <w:t>Reconciles vendor statements and ensures credits and adjustments are properly applied</w:t>
      </w:r>
      <w:r>
        <w:rPr>
          <w:rFonts w:ascii="Arial" w:hAnsi="Arial" w:cs="Arial"/>
          <w:sz w:val="24"/>
          <w:szCs w:val="24"/>
        </w:rPr>
        <w:t>.</w:t>
      </w:r>
    </w:p>
    <w:p w14:paraId="1D65804E" w14:textId="77777777" w:rsidR="00CC4D1E" w:rsidRDefault="00CC4D1E" w:rsidP="00103818">
      <w:pPr>
        <w:numPr>
          <w:ilvl w:val="0"/>
          <w:numId w:val="6"/>
        </w:numPr>
        <w:spacing w:after="0" w:line="240" w:lineRule="auto"/>
        <w:jc w:val="both"/>
        <w:rPr>
          <w:rFonts w:ascii="Arial" w:hAnsi="Arial" w:cs="Arial"/>
          <w:sz w:val="24"/>
          <w:szCs w:val="24"/>
        </w:rPr>
      </w:pPr>
      <w:r w:rsidRPr="003D171A">
        <w:rPr>
          <w:rFonts w:ascii="Arial" w:hAnsi="Arial" w:cs="Arial"/>
          <w:sz w:val="24"/>
          <w:szCs w:val="24"/>
        </w:rPr>
        <w:t>Maintains accurate records to support audits and internal reviews.</w:t>
      </w:r>
    </w:p>
    <w:p w14:paraId="59F802C1" w14:textId="77777777" w:rsidR="00CC4D1E" w:rsidRPr="003D171A" w:rsidRDefault="00CC4D1E" w:rsidP="00103818">
      <w:pPr>
        <w:spacing w:after="0" w:line="240" w:lineRule="auto"/>
        <w:ind w:left="720"/>
        <w:jc w:val="both"/>
        <w:rPr>
          <w:rFonts w:ascii="Arial" w:hAnsi="Arial" w:cs="Arial"/>
          <w:sz w:val="24"/>
          <w:szCs w:val="24"/>
        </w:rPr>
      </w:pPr>
    </w:p>
    <w:p w14:paraId="1A8E9ED3" w14:textId="4A0E8DE2" w:rsidR="00CC4D1E" w:rsidRPr="003D171A" w:rsidRDefault="00CC4D1E" w:rsidP="00103818">
      <w:pPr>
        <w:ind w:firstLine="360"/>
        <w:jc w:val="both"/>
        <w:rPr>
          <w:rFonts w:ascii="Arial" w:hAnsi="Arial" w:cs="Arial"/>
          <w:b/>
          <w:bCs/>
          <w:sz w:val="24"/>
          <w:szCs w:val="24"/>
          <w:u w:val="single"/>
        </w:rPr>
      </w:pPr>
      <w:r w:rsidRPr="003D171A">
        <w:rPr>
          <w:rFonts w:ascii="Arial" w:hAnsi="Arial" w:cs="Arial"/>
          <w:b/>
          <w:bCs/>
          <w:sz w:val="24"/>
          <w:szCs w:val="24"/>
          <w:u w:val="single"/>
        </w:rPr>
        <w:t>Tourist Development Tax Administration &amp; Compliance</w:t>
      </w:r>
      <w:r>
        <w:rPr>
          <w:rFonts w:ascii="Arial" w:hAnsi="Arial" w:cs="Arial"/>
          <w:b/>
          <w:bCs/>
          <w:sz w:val="24"/>
          <w:szCs w:val="24"/>
          <w:u w:val="single"/>
        </w:rPr>
        <w:t>:</w:t>
      </w:r>
    </w:p>
    <w:p w14:paraId="6C6FD007" w14:textId="25116A0E" w:rsidR="00CC4D1E" w:rsidRPr="003D171A" w:rsidRDefault="00CC4D1E" w:rsidP="00103818">
      <w:pPr>
        <w:numPr>
          <w:ilvl w:val="0"/>
          <w:numId w:val="7"/>
        </w:numPr>
        <w:spacing w:after="0" w:line="240" w:lineRule="auto"/>
        <w:jc w:val="both"/>
        <w:rPr>
          <w:rFonts w:ascii="Arial" w:hAnsi="Arial" w:cs="Arial"/>
          <w:sz w:val="24"/>
          <w:szCs w:val="24"/>
        </w:rPr>
      </w:pPr>
      <w:r w:rsidRPr="003D171A">
        <w:rPr>
          <w:rFonts w:ascii="Arial" w:hAnsi="Arial" w:cs="Arial"/>
          <w:sz w:val="24"/>
          <w:szCs w:val="24"/>
        </w:rPr>
        <w:t xml:space="preserve">Assists with registering new </w:t>
      </w:r>
      <w:r w:rsidR="005A18C8">
        <w:rPr>
          <w:rFonts w:ascii="Arial" w:hAnsi="Arial" w:cs="Arial"/>
          <w:sz w:val="24"/>
          <w:szCs w:val="24"/>
        </w:rPr>
        <w:t>TDT</w:t>
      </w:r>
      <w:r w:rsidRPr="003D171A">
        <w:rPr>
          <w:rFonts w:ascii="Arial" w:hAnsi="Arial" w:cs="Arial"/>
          <w:sz w:val="24"/>
          <w:szCs w:val="24"/>
        </w:rPr>
        <w:t xml:space="preserve"> taxpayers and maintaining accurate taxpayer profiles within the tax system.</w:t>
      </w:r>
    </w:p>
    <w:p w14:paraId="188C9268" w14:textId="6F505E61" w:rsidR="00CC4D1E" w:rsidRPr="003D171A" w:rsidRDefault="00CC4D1E" w:rsidP="00103818">
      <w:pPr>
        <w:numPr>
          <w:ilvl w:val="0"/>
          <w:numId w:val="7"/>
        </w:numPr>
        <w:spacing w:after="0" w:line="240" w:lineRule="auto"/>
        <w:jc w:val="both"/>
        <w:rPr>
          <w:rFonts w:ascii="Arial" w:hAnsi="Arial" w:cs="Arial"/>
          <w:sz w:val="24"/>
          <w:szCs w:val="24"/>
        </w:rPr>
      </w:pPr>
      <w:r w:rsidRPr="003D171A">
        <w:rPr>
          <w:rFonts w:ascii="Arial" w:hAnsi="Arial" w:cs="Arial"/>
          <w:sz w:val="24"/>
          <w:szCs w:val="24"/>
        </w:rPr>
        <w:t xml:space="preserve">Reviews taxpayer accounts to ensure timely filing and payment of </w:t>
      </w:r>
      <w:r w:rsidR="005A18C8">
        <w:rPr>
          <w:rFonts w:ascii="Arial" w:hAnsi="Arial" w:cs="Arial"/>
          <w:sz w:val="24"/>
          <w:szCs w:val="24"/>
        </w:rPr>
        <w:t>taxes.</w:t>
      </w:r>
    </w:p>
    <w:p w14:paraId="63D96EFB" w14:textId="77777777" w:rsidR="00CC4D1E" w:rsidRPr="003D171A" w:rsidRDefault="00CC4D1E" w:rsidP="00103818">
      <w:pPr>
        <w:numPr>
          <w:ilvl w:val="0"/>
          <w:numId w:val="7"/>
        </w:numPr>
        <w:spacing w:after="0" w:line="240" w:lineRule="auto"/>
        <w:jc w:val="both"/>
        <w:rPr>
          <w:rFonts w:ascii="Arial" w:hAnsi="Arial" w:cs="Arial"/>
          <w:sz w:val="24"/>
          <w:szCs w:val="24"/>
        </w:rPr>
      </w:pPr>
      <w:r w:rsidRPr="003D171A">
        <w:rPr>
          <w:rFonts w:ascii="Arial" w:hAnsi="Arial" w:cs="Arial"/>
          <w:sz w:val="24"/>
          <w:szCs w:val="24"/>
        </w:rPr>
        <w:t>Monitors delinquencies and supports compliance efforts through outreach, follow-up, and coordination with internal teams.</w:t>
      </w:r>
    </w:p>
    <w:p w14:paraId="27836CCD" w14:textId="77777777" w:rsidR="00CC4D1E" w:rsidRPr="003D171A" w:rsidRDefault="00CC4D1E" w:rsidP="00CC4D1E">
      <w:pPr>
        <w:numPr>
          <w:ilvl w:val="0"/>
          <w:numId w:val="7"/>
        </w:numPr>
        <w:spacing w:after="0" w:line="240" w:lineRule="auto"/>
        <w:rPr>
          <w:rFonts w:ascii="Arial" w:hAnsi="Arial" w:cs="Arial"/>
          <w:sz w:val="24"/>
          <w:szCs w:val="24"/>
        </w:rPr>
      </w:pPr>
      <w:proofErr w:type="gramStart"/>
      <w:r w:rsidRPr="003D171A">
        <w:rPr>
          <w:rFonts w:ascii="Arial" w:hAnsi="Arial" w:cs="Arial"/>
          <w:sz w:val="24"/>
          <w:szCs w:val="24"/>
        </w:rPr>
        <w:lastRenderedPageBreak/>
        <w:t>Reviews payment activity,</w:t>
      </w:r>
      <w:proofErr w:type="gramEnd"/>
      <w:r w:rsidRPr="003D171A">
        <w:rPr>
          <w:rFonts w:ascii="Arial" w:hAnsi="Arial" w:cs="Arial"/>
          <w:sz w:val="24"/>
          <w:szCs w:val="24"/>
        </w:rPr>
        <w:t xml:space="preserve"> identifies discrepancies or trends, and escalates issues as appropriate.</w:t>
      </w:r>
    </w:p>
    <w:p w14:paraId="77F1B13D" w14:textId="77777777" w:rsidR="00CC4D1E" w:rsidRDefault="00CC4D1E" w:rsidP="00CC4D1E">
      <w:pPr>
        <w:numPr>
          <w:ilvl w:val="0"/>
          <w:numId w:val="7"/>
        </w:numPr>
        <w:spacing w:after="0" w:line="240" w:lineRule="auto"/>
        <w:rPr>
          <w:rFonts w:ascii="Arial" w:hAnsi="Arial" w:cs="Arial"/>
          <w:sz w:val="24"/>
          <w:szCs w:val="24"/>
        </w:rPr>
      </w:pPr>
      <w:r w:rsidRPr="003D171A">
        <w:rPr>
          <w:rFonts w:ascii="Arial" w:hAnsi="Arial" w:cs="Arial"/>
          <w:sz w:val="24"/>
          <w:szCs w:val="24"/>
        </w:rPr>
        <w:t>Provides analytical support related to TDT collections, payments, and account activity.</w:t>
      </w:r>
    </w:p>
    <w:p w14:paraId="0E2956EB" w14:textId="77777777" w:rsidR="00CC4D1E" w:rsidRPr="003D171A" w:rsidRDefault="00CC4D1E" w:rsidP="00CC4D1E">
      <w:pPr>
        <w:numPr>
          <w:ilvl w:val="0"/>
          <w:numId w:val="7"/>
        </w:numPr>
        <w:spacing w:after="0" w:line="240" w:lineRule="auto"/>
        <w:rPr>
          <w:rFonts w:ascii="Arial" w:hAnsi="Arial" w:cs="Arial"/>
          <w:sz w:val="24"/>
          <w:szCs w:val="24"/>
        </w:rPr>
      </w:pPr>
      <w:r w:rsidRPr="003D171A">
        <w:rPr>
          <w:rFonts w:ascii="Arial" w:hAnsi="Arial" w:cs="Arial"/>
          <w:sz w:val="24"/>
          <w:szCs w:val="24"/>
        </w:rPr>
        <w:t>Serves as a point of contact for taxpayers via phone and email, providing clear guidance on registration,</w:t>
      </w:r>
      <w:r>
        <w:rPr>
          <w:rFonts w:ascii="Arial" w:hAnsi="Arial" w:cs="Arial"/>
          <w:sz w:val="24"/>
          <w:szCs w:val="24"/>
        </w:rPr>
        <w:t xml:space="preserve"> </w:t>
      </w:r>
      <w:r w:rsidRPr="003D171A">
        <w:rPr>
          <w:rFonts w:ascii="Arial" w:hAnsi="Arial" w:cs="Arial"/>
          <w:sz w:val="24"/>
          <w:szCs w:val="24"/>
        </w:rPr>
        <w:t>payment requirements, and account inquiries.</w:t>
      </w:r>
    </w:p>
    <w:p w14:paraId="62F81C42" w14:textId="77777777" w:rsidR="00CC4D1E" w:rsidRPr="003D171A" w:rsidRDefault="00CC4D1E" w:rsidP="00CC4D1E">
      <w:pPr>
        <w:numPr>
          <w:ilvl w:val="0"/>
          <w:numId w:val="8"/>
        </w:numPr>
        <w:spacing w:after="0" w:line="240" w:lineRule="auto"/>
        <w:rPr>
          <w:rFonts w:ascii="Arial" w:hAnsi="Arial" w:cs="Arial"/>
          <w:sz w:val="24"/>
          <w:szCs w:val="24"/>
        </w:rPr>
      </w:pPr>
      <w:r w:rsidRPr="003D171A">
        <w:rPr>
          <w:rFonts w:ascii="Arial" w:hAnsi="Arial" w:cs="Arial"/>
          <w:sz w:val="24"/>
          <w:szCs w:val="24"/>
        </w:rPr>
        <w:t>Responds to taxpayer questions professionally and accurately, applying analytical reasoning to resolve account issues.</w:t>
      </w:r>
    </w:p>
    <w:p w14:paraId="6360F43B" w14:textId="77777777" w:rsidR="00CC4D1E" w:rsidRPr="003D171A" w:rsidRDefault="00CC4D1E" w:rsidP="00CC4D1E">
      <w:pPr>
        <w:numPr>
          <w:ilvl w:val="0"/>
          <w:numId w:val="8"/>
        </w:numPr>
        <w:spacing w:after="0" w:line="240" w:lineRule="auto"/>
        <w:rPr>
          <w:rFonts w:ascii="Arial" w:hAnsi="Arial" w:cs="Arial"/>
          <w:sz w:val="24"/>
          <w:szCs w:val="24"/>
        </w:rPr>
      </w:pPr>
      <w:proofErr w:type="gramStart"/>
      <w:r w:rsidRPr="003D171A">
        <w:rPr>
          <w:rFonts w:ascii="Arial" w:hAnsi="Arial" w:cs="Arial"/>
          <w:sz w:val="24"/>
          <w:szCs w:val="24"/>
        </w:rPr>
        <w:t>Maintains confidentiality of sensitive financial and taxpayer information at all times</w:t>
      </w:r>
      <w:proofErr w:type="gramEnd"/>
      <w:r w:rsidRPr="003D171A">
        <w:rPr>
          <w:rFonts w:ascii="Arial" w:hAnsi="Arial" w:cs="Arial"/>
          <w:sz w:val="24"/>
          <w:szCs w:val="24"/>
        </w:rPr>
        <w:t>.</w:t>
      </w:r>
      <w:r>
        <w:rPr>
          <w:rFonts w:ascii="Arial" w:hAnsi="Arial" w:cs="Arial"/>
          <w:sz w:val="24"/>
          <w:szCs w:val="24"/>
        </w:rPr>
        <w:br/>
      </w:r>
    </w:p>
    <w:p w14:paraId="198656A0" w14:textId="77777777" w:rsidR="00CC4D1E" w:rsidRPr="003D171A" w:rsidRDefault="00CC4D1E" w:rsidP="00CC4D1E">
      <w:pPr>
        <w:rPr>
          <w:rFonts w:ascii="Arial" w:hAnsi="Arial" w:cs="Arial"/>
          <w:b/>
          <w:bCs/>
          <w:sz w:val="24"/>
          <w:szCs w:val="24"/>
          <w:u w:val="single"/>
        </w:rPr>
      </w:pPr>
      <w:r w:rsidRPr="003D171A">
        <w:rPr>
          <w:rFonts w:ascii="Arial" w:hAnsi="Arial" w:cs="Arial"/>
          <w:b/>
          <w:bCs/>
          <w:sz w:val="24"/>
          <w:szCs w:val="24"/>
          <w:u w:val="single"/>
        </w:rPr>
        <w:t>General &amp; Organizational Responsibilities</w:t>
      </w:r>
    </w:p>
    <w:p w14:paraId="5DE47F28" w14:textId="77777777" w:rsidR="00CC4D1E" w:rsidRPr="003D171A" w:rsidRDefault="00CC4D1E" w:rsidP="00CC4D1E">
      <w:pPr>
        <w:numPr>
          <w:ilvl w:val="0"/>
          <w:numId w:val="9"/>
        </w:numPr>
        <w:spacing w:after="0" w:line="240" w:lineRule="auto"/>
        <w:rPr>
          <w:rFonts w:ascii="Arial" w:hAnsi="Arial" w:cs="Arial"/>
          <w:sz w:val="24"/>
          <w:szCs w:val="24"/>
        </w:rPr>
      </w:pPr>
      <w:r w:rsidRPr="003D171A">
        <w:rPr>
          <w:rFonts w:ascii="Arial" w:hAnsi="Arial" w:cs="Arial"/>
          <w:sz w:val="24"/>
          <w:szCs w:val="24"/>
        </w:rPr>
        <w:t>Protects the organization’s value by maintaining confidentiality and adhering to Clerk policies and procedures.</w:t>
      </w:r>
    </w:p>
    <w:p w14:paraId="21EF026A" w14:textId="77777777" w:rsidR="00CC4D1E" w:rsidRPr="003D171A" w:rsidRDefault="00CC4D1E" w:rsidP="00CC4D1E">
      <w:pPr>
        <w:numPr>
          <w:ilvl w:val="0"/>
          <w:numId w:val="9"/>
        </w:numPr>
        <w:spacing w:after="0" w:line="240" w:lineRule="auto"/>
        <w:rPr>
          <w:rFonts w:ascii="Arial" w:hAnsi="Arial" w:cs="Arial"/>
          <w:sz w:val="24"/>
          <w:szCs w:val="24"/>
        </w:rPr>
      </w:pPr>
      <w:r w:rsidRPr="003D171A">
        <w:rPr>
          <w:rFonts w:ascii="Arial" w:hAnsi="Arial" w:cs="Arial"/>
          <w:sz w:val="24"/>
          <w:szCs w:val="24"/>
        </w:rPr>
        <w:t>Maintains effective working relationships with internal departments, vendors, and the public.</w:t>
      </w:r>
    </w:p>
    <w:p w14:paraId="693C7106" w14:textId="77777777" w:rsidR="00CC4D1E" w:rsidRPr="003D171A" w:rsidRDefault="00CC4D1E" w:rsidP="00CC4D1E">
      <w:pPr>
        <w:numPr>
          <w:ilvl w:val="0"/>
          <w:numId w:val="9"/>
        </w:numPr>
        <w:spacing w:after="0" w:line="240" w:lineRule="auto"/>
        <w:rPr>
          <w:rFonts w:ascii="Arial" w:hAnsi="Arial" w:cs="Arial"/>
          <w:sz w:val="24"/>
          <w:szCs w:val="24"/>
        </w:rPr>
      </w:pPr>
      <w:proofErr w:type="gramStart"/>
      <w:r w:rsidRPr="003D171A">
        <w:rPr>
          <w:rFonts w:ascii="Arial" w:hAnsi="Arial" w:cs="Arial"/>
          <w:sz w:val="24"/>
          <w:szCs w:val="24"/>
        </w:rPr>
        <w:t>Applies</w:t>
      </w:r>
      <w:proofErr w:type="gramEnd"/>
      <w:r w:rsidRPr="003D171A">
        <w:rPr>
          <w:rFonts w:ascii="Arial" w:hAnsi="Arial" w:cs="Arial"/>
          <w:sz w:val="24"/>
          <w:szCs w:val="24"/>
        </w:rPr>
        <w:t xml:space="preserve"> strong analytical thinking to identify errors, trends, and opportunities for process improvement.</w:t>
      </w:r>
    </w:p>
    <w:p w14:paraId="4EC8EF2F" w14:textId="77777777" w:rsidR="00CC4D1E" w:rsidRDefault="00CC4D1E" w:rsidP="00CC4D1E">
      <w:pPr>
        <w:numPr>
          <w:ilvl w:val="0"/>
          <w:numId w:val="9"/>
        </w:numPr>
        <w:spacing w:after="0" w:line="240" w:lineRule="auto"/>
        <w:rPr>
          <w:rFonts w:ascii="Arial" w:hAnsi="Arial" w:cs="Arial"/>
          <w:sz w:val="24"/>
          <w:szCs w:val="24"/>
        </w:rPr>
      </w:pPr>
      <w:r w:rsidRPr="003D171A">
        <w:rPr>
          <w:rFonts w:ascii="Arial" w:hAnsi="Arial" w:cs="Arial"/>
          <w:sz w:val="24"/>
          <w:szCs w:val="24"/>
        </w:rPr>
        <w:t>Ensures adherence to the Clerk’s Mission, Vision, Values, and Standard Operating Procedures.</w:t>
      </w:r>
    </w:p>
    <w:p w14:paraId="7543FC91" w14:textId="1B9FEC98" w:rsidR="00473282" w:rsidRPr="00CC4D1E" w:rsidRDefault="00CC4D1E" w:rsidP="00CC4D1E">
      <w:pPr>
        <w:pStyle w:val="ListParagraph"/>
        <w:numPr>
          <w:ilvl w:val="0"/>
          <w:numId w:val="9"/>
        </w:numPr>
        <w:ind w:right="-360"/>
        <w:rPr>
          <w:rFonts w:ascii="Arial" w:hAnsi="Arial" w:cs="Arial"/>
          <w:sz w:val="24"/>
          <w:szCs w:val="24"/>
        </w:rPr>
      </w:pPr>
      <w:r>
        <w:rPr>
          <w:rFonts w:ascii="Arial" w:hAnsi="Arial" w:cs="Arial"/>
          <w:sz w:val="24"/>
          <w:szCs w:val="24"/>
        </w:rPr>
        <w:t>Other duties as assigned by the TDT Manager.</w:t>
      </w:r>
    </w:p>
    <w:p w14:paraId="617F71FC" w14:textId="77777777" w:rsidR="00620038" w:rsidRDefault="00620038" w:rsidP="00473282">
      <w:pPr>
        <w:ind w:right="-360"/>
        <w:jc w:val="both"/>
        <w:rPr>
          <w:rFonts w:ascii="Arial" w:hAnsi="Arial" w:cs="Arial"/>
          <w:b/>
          <w:sz w:val="24"/>
          <w:szCs w:val="24"/>
        </w:rPr>
      </w:pPr>
      <w:r w:rsidRPr="00620038">
        <w:rPr>
          <w:rFonts w:ascii="Arial" w:hAnsi="Arial" w:cs="Arial"/>
          <w:b/>
          <w:sz w:val="24"/>
          <w:szCs w:val="24"/>
          <w:u w:val="single"/>
        </w:rPr>
        <w:t>Minimum Qualification Requirements</w:t>
      </w:r>
      <w:r>
        <w:rPr>
          <w:rFonts w:ascii="Arial" w:hAnsi="Arial" w:cs="Arial"/>
          <w:b/>
          <w:sz w:val="24"/>
          <w:szCs w:val="24"/>
        </w:rPr>
        <w:t>:</w:t>
      </w:r>
    </w:p>
    <w:p w14:paraId="162AC984" w14:textId="4146ECCD" w:rsidR="00CC4D1E" w:rsidRDefault="005A18C8" w:rsidP="00CC4D1E">
      <w:pPr>
        <w:pStyle w:val="ListParagraph"/>
        <w:numPr>
          <w:ilvl w:val="0"/>
          <w:numId w:val="10"/>
        </w:numPr>
        <w:spacing w:after="0" w:line="240" w:lineRule="auto"/>
        <w:ind w:right="-360"/>
        <w:rPr>
          <w:rFonts w:ascii="Arial" w:hAnsi="Arial" w:cs="Arial"/>
          <w:sz w:val="24"/>
          <w:szCs w:val="24"/>
        </w:rPr>
      </w:pPr>
      <w:r>
        <w:rPr>
          <w:rFonts w:ascii="Arial" w:hAnsi="Arial" w:cs="Arial"/>
          <w:sz w:val="24"/>
          <w:szCs w:val="24"/>
        </w:rPr>
        <w:t>Associate’s degree in accounting</w:t>
      </w:r>
      <w:r w:rsidR="00CC4D1E">
        <w:rPr>
          <w:rFonts w:ascii="Arial" w:hAnsi="Arial" w:cs="Arial"/>
          <w:sz w:val="24"/>
          <w:szCs w:val="24"/>
        </w:rPr>
        <w:t xml:space="preserve"> with 3 </w:t>
      </w:r>
      <w:proofErr w:type="gramStart"/>
      <w:r w:rsidR="00CC4D1E">
        <w:rPr>
          <w:rFonts w:ascii="Arial" w:hAnsi="Arial" w:cs="Arial"/>
          <w:sz w:val="24"/>
          <w:szCs w:val="24"/>
        </w:rPr>
        <w:t>years</w:t>
      </w:r>
      <w:proofErr w:type="gramEnd"/>
      <w:r w:rsidR="00CC4D1E">
        <w:rPr>
          <w:rFonts w:ascii="Arial" w:hAnsi="Arial" w:cs="Arial"/>
          <w:sz w:val="24"/>
          <w:szCs w:val="24"/>
        </w:rPr>
        <w:t xml:space="preserve"> responsible experience in governmental accounting and administrative experience or</w:t>
      </w:r>
    </w:p>
    <w:p w14:paraId="02819A82" w14:textId="77777777" w:rsidR="00CC4D1E" w:rsidRDefault="00CC4D1E" w:rsidP="00CC4D1E">
      <w:pPr>
        <w:pStyle w:val="ListParagraph"/>
        <w:numPr>
          <w:ilvl w:val="0"/>
          <w:numId w:val="10"/>
        </w:numPr>
        <w:spacing w:after="0" w:line="240" w:lineRule="auto"/>
        <w:ind w:right="-360"/>
        <w:rPr>
          <w:rFonts w:ascii="Arial" w:hAnsi="Arial" w:cs="Arial"/>
          <w:sz w:val="24"/>
          <w:szCs w:val="24"/>
        </w:rPr>
      </w:pPr>
      <w:r>
        <w:rPr>
          <w:rFonts w:ascii="Arial" w:hAnsi="Arial" w:cs="Arial"/>
          <w:sz w:val="24"/>
          <w:szCs w:val="24"/>
        </w:rPr>
        <w:t>An equivalent combination of education, training, and/or experience (CPA, CGFO, etc.)</w:t>
      </w:r>
    </w:p>
    <w:p w14:paraId="411120A1" w14:textId="77777777" w:rsidR="00CC4D1E" w:rsidRPr="000E0CF3" w:rsidRDefault="00CC4D1E" w:rsidP="00CC4D1E">
      <w:pPr>
        <w:pStyle w:val="ListParagraph"/>
        <w:numPr>
          <w:ilvl w:val="0"/>
          <w:numId w:val="10"/>
        </w:numPr>
        <w:spacing w:after="0" w:line="240" w:lineRule="auto"/>
        <w:ind w:right="-360"/>
        <w:rPr>
          <w:rFonts w:ascii="Arial" w:hAnsi="Arial" w:cs="Arial"/>
          <w:sz w:val="24"/>
          <w:szCs w:val="24"/>
        </w:rPr>
      </w:pPr>
      <w:r w:rsidRPr="000E0CF3">
        <w:rPr>
          <w:rFonts w:ascii="Arial" w:hAnsi="Arial" w:cs="Arial"/>
          <w:sz w:val="24"/>
          <w:szCs w:val="24"/>
        </w:rPr>
        <w:t>Must be able to speak, read, write, and comprehend the English language.</w:t>
      </w:r>
    </w:p>
    <w:p w14:paraId="491D8B32" w14:textId="77777777" w:rsidR="00CC4D1E" w:rsidRPr="003D171A" w:rsidRDefault="00CC4D1E" w:rsidP="00CC4D1E">
      <w:pPr>
        <w:numPr>
          <w:ilvl w:val="0"/>
          <w:numId w:val="10"/>
        </w:numPr>
        <w:spacing w:after="0" w:line="240" w:lineRule="auto"/>
        <w:rPr>
          <w:rFonts w:ascii="Arial" w:hAnsi="Arial" w:cs="Arial"/>
          <w:sz w:val="24"/>
          <w:szCs w:val="24"/>
        </w:rPr>
      </w:pPr>
      <w:r w:rsidRPr="003D171A">
        <w:rPr>
          <w:rFonts w:ascii="Arial" w:hAnsi="Arial" w:cs="Arial"/>
          <w:sz w:val="24"/>
          <w:szCs w:val="24"/>
        </w:rPr>
        <w:t>Must possess and maintain a valid Florida driver license with a driving record acceptable to the Clerk’s Driving Policy and insurance program.</w:t>
      </w:r>
    </w:p>
    <w:p w14:paraId="0D71CB51" w14:textId="77777777" w:rsidR="00CC4D1E" w:rsidRDefault="00CC4D1E" w:rsidP="00CC4D1E">
      <w:pPr>
        <w:numPr>
          <w:ilvl w:val="0"/>
          <w:numId w:val="10"/>
        </w:numPr>
        <w:spacing w:after="0" w:line="240" w:lineRule="auto"/>
        <w:rPr>
          <w:rFonts w:ascii="Arial" w:hAnsi="Arial" w:cs="Arial"/>
          <w:sz w:val="24"/>
          <w:szCs w:val="24"/>
        </w:rPr>
      </w:pPr>
      <w:r w:rsidRPr="003D171A">
        <w:rPr>
          <w:rFonts w:ascii="Arial" w:hAnsi="Arial" w:cs="Arial"/>
          <w:sz w:val="24"/>
          <w:szCs w:val="24"/>
        </w:rPr>
        <w:t>A comparable combination of education, training, and/or experience may be substituted, except for the Florida Driver License requirement.</w:t>
      </w:r>
    </w:p>
    <w:p w14:paraId="20CD3F70" w14:textId="77777777" w:rsidR="00CC4D1E" w:rsidRDefault="00CC4D1E" w:rsidP="00CC4D1E">
      <w:pPr>
        <w:spacing w:after="0" w:line="240" w:lineRule="auto"/>
        <w:ind w:left="720"/>
        <w:rPr>
          <w:rFonts w:ascii="Arial" w:hAnsi="Arial" w:cs="Arial"/>
          <w:sz w:val="24"/>
          <w:szCs w:val="24"/>
        </w:rPr>
      </w:pPr>
    </w:p>
    <w:p w14:paraId="2533B35E" w14:textId="77777777" w:rsidR="00620038" w:rsidRDefault="00620038" w:rsidP="00473282">
      <w:pPr>
        <w:ind w:right="-360"/>
        <w:jc w:val="both"/>
        <w:rPr>
          <w:rFonts w:ascii="Arial" w:hAnsi="Arial" w:cs="Arial"/>
          <w:b/>
          <w:sz w:val="24"/>
          <w:szCs w:val="24"/>
        </w:rPr>
      </w:pPr>
      <w:r>
        <w:rPr>
          <w:rFonts w:ascii="Arial" w:hAnsi="Arial" w:cs="Arial"/>
          <w:b/>
          <w:sz w:val="24"/>
          <w:szCs w:val="24"/>
          <w:u w:val="single"/>
        </w:rPr>
        <w:t>Knowledge Skills and Abilities</w:t>
      </w:r>
      <w:r>
        <w:rPr>
          <w:rFonts w:ascii="Arial" w:hAnsi="Arial" w:cs="Arial"/>
          <w:b/>
          <w:sz w:val="24"/>
          <w:szCs w:val="24"/>
        </w:rPr>
        <w:t>:</w:t>
      </w:r>
    </w:p>
    <w:p w14:paraId="4B74F15E" w14:textId="77777777" w:rsidR="00620038" w:rsidRPr="00F71E3F" w:rsidRDefault="002505B1" w:rsidP="00473282">
      <w:pPr>
        <w:pStyle w:val="ListParagraph"/>
        <w:numPr>
          <w:ilvl w:val="0"/>
          <w:numId w:val="4"/>
        </w:numPr>
        <w:ind w:right="-360"/>
        <w:jc w:val="both"/>
        <w:rPr>
          <w:rFonts w:ascii="Arial" w:hAnsi="Arial" w:cs="Arial"/>
          <w:sz w:val="24"/>
          <w:szCs w:val="24"/>
        </w:rPr>
      </w:pPr>
      <w:r>
        <w:rPr>
          <w:rFonts w:ascii="Arial" w:hAnsi="Arial" w:cs="Arial"/>
          <w:sz w:val="24"/>
          <w:szCs w:val="24"/>
        </w:rPr>
        <w:t xml:space="preserve">Knowledge of the Florida Statues and </w:t>
      </w:r>
      <w:r w:rsidR="001A05F7">
        <w:rPr>
          <w:rFonts w:ascii="Arial" w:hAnsi="Arial" w:cs="Arial"/>
          <w:sz w:val="24"/>
          <w:szCs w:val="24"/>
        </w:rPr>
        <w:t>Governmental Accounting Standards</w:t>
      </w:r>
    </w:p>
    <w:p w14:paraId="17DA7D18" w14:textId="77777777" w:rsidR="00CC4D1E" w:rsidRDefault="002505B1" w:rsidP="00CC4D1E">
      <w:pPr>
        <w:pStyle w:val="ListParagraph"/>
        <w:numPr>
          <w:ilvl w:val="0"/>
          <w:numId w:val="4"/>
        </w:numPr>
        <w:spacing w:after="0" w:line="240" w:lineRule="auto"/>
        <w:ind w:right="-360"/>
        <w:jc w:val="both"/>
        <w:rPr>
          <w:rFonts w:ascii="Arial" w:hAnsi="Arial" w:cs="Arial"/>
          <w:sz w:val="24"/>
          <w:szCs w:val="24"/>
        </w:rPr>
      </w:pPr>
      <w:r w:rsidRPr="00CC4D1E">
        <w:rPr>
          <w:rFonts w:ascii="Arial" w:hAnsi="Arial" w:cs="Arial"/>
          <w:sz w:val="24"/>
          <w:szCs w:val="24"/>
        </w:rPr>
        <w:t xml:space="preserve">Knowledge of generally accepted accounting principles, practices and procedures for governmental entities with the ability to apply this knowledge </w:t>
      </w:r>
      <w:r w:rsidR="005D630E" w:rsidRPr="00CC4D1E">
        <w:rPr>
          <w:rFonts w:ascii="Arial" w:hAnsi="Arial" w:cs="Arial"/>
          <w:sz w:val="24"/>
          <w:szCs w:val="24"/>
        </w:rPr>
        <w:t>to daily</w:t>
      </w:r>
      <w:r w:rsidRPr="00CC4D1E">
        <w:rPr>
          <w:rFonts w:ascii="Arial" w:hAnsi="Arial" w:cs="Arial"/>
          <w:sz w:val="24"/>
          <w:szCs w:val="24"/>
        </w:rPr>
        <w:t xml:space="preserve"> financial accounting and reporting</w:t>
      </w:r>
      <w:r w:rsidR="005D630E" w:rsidRPr="00CC4D1E">
        <w:rPr>
          <w:rFonts w:ascii="Arial" w:hAnsi="Arial" w:cs="Arial"/>
          <w:sz w:val="24"/>
          <w:szCs w:val="24"/>
        </w:rPr>
        <w:t>.</w:t>
      </w:r>
    </w:p>
    <w:p w14:paraId="6B823BF2" w14:textId="49D8A90F" w:rsidR="00CC4D1E" w:rsidRDefault="00CC4D1E" w:rsidP="00CC4D1E">
      <w:pPr>
        <w:pStyle w:val="ListParagraph"/>
        <w:numPr>
          <w:ilvl w:val="0"/>
          <w:numId w:val="4"/>
        </w:numPr>
        <w:spacing w:after="0" w:line="240" w:lineRule="auto"/>
        <w:ind w:right="-360"/>
        <w:jc w:val="both"/>
        <w:rPr>
          <w:rFonts w:ascii="Arial" w:hAnsi="Arial" w:cs="Arial"/>
          <w:sz w:val="24"/>
          <w:szCs w:val="24"/>
        </w:rPr>
      </w:pPr>
      <w:r w:rsidRPr="00CC4D1E">
        <w:rPr>
          <w:rFonts w:ascii="Arial" w:hAnsi="Arial" w:cs="Arial"/>
          <w:sz w:val="24"/>
          <w:szCs w:val="24"/>
        </w:rPr>
        <w:t>Strong analytical and critical-thinking skills with the ability to interpret financial and taxpayer data.</w:t>
      </w:r>
    </w:p>
    <w:p w14:paraId="5A547FCD" w14:textId="066441DF" w:rsidR="00CC4D1E" w:rsidRPr="00CC4D1E"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t>Ability to remain professional when dealing with difficult or irate customers.</w:t>
      </w:r>
    </w:p>
    <w:p w14:paraId="7E42AACC" w14:textId="77777777" w:rsidR="00CC4D1E" w:rsidRPr="003D171A"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t>Knowledge of accounts payable processes and general accounting principles.</w:t>
      </w:r>
    </w:p>
    <w:p w14:paraId="5E9F45ED" w14:textId="77777777" w:rsidR="00CC4D1E" w:rsidRPr="003D171A"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t>Working knowledge of Microsoft Excel and other Microsoft Office applications.</w:t>
      </w:r>
    </w:p>
    <w:p w14:paraId="1F4A6BA4" w14:textId="77777777" w:rsidR="00CC4D1E" w:rsidRPr="003D171A"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t>Ability to reconcile accounts, identify discrepancies, and resolve issues accurately.</w:t>
      </w:r>
    </w:p>
    <w:p w14:paraId="0510448E" w14:textId="77777777" w:rsidR="00CC4D1E" w:rsidRPr="003D171A"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t>High attention to detail and strong organizational skills.</w:t>
      </w:r>
    </w:p>
    <w:p w14:paraId="5C22A41F" w14:textId="77777777" w:rsidR="00CC4D1E" w:rsidRPr="003D171A"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lastRenderedPageBreak/>
        <w:t>Ability to communicate effectively, both orally and in writing, with taxpayers and internal stakeholders.</w:t>
      </w:r>
    </w:p>
    <w:p w14:paraId="37FF1D5E" w14:textId="77777777" w:rsidR="00CC4D1E" w:rsidRPr="003D171A"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t>Ability to establish and maintain effective working relationships with a wide range of individuals.</w:t>
      </w:r>
    </w:p>
    <w:p w14:paraId="5E512EEE" w14:textId="4239D95D" w:rsidR="00CC4D1E" w:rsidRPr="00CC4D1E" w:rsidRDefault="00CC4D1E" w:rsidP="00CC4D1E">
      <w:pPr>
        <w:numPr>
          <w:ilvl w:val="0"/>
          <w:numId w:val="4"/>
        </w:numPr>
        <w:spacing w:after="0" w:line="240" w:lineRule="auto"/>
        <w:rPr>
          <w:rFonts w:ascii="Arial" w:hAnsi="Arial" w:cs="Arial"/>
          <w:sz w:val="24"/>
          <w:szCs w:val="24"/>
        </w:rPr>
      </w:pPr>
      <w:r w:rsidRPr="003D171A">
        <w:rPr>
          <w:rFonts w:ascii="Arial" w:hAnsi="Arial" w:cs="Arial"/>
          <w:sz w:val="24"/>
          <w:szCs w:val="24"/>
        </w:rPr>
        <w:t>Ability to manage multiple priorities and meet deadlines in a detail-oriented environment.</w:t>
      </w:r>
    </w:p>
    <w:p w14:paraId="58253CB8" w14:textId="77777777" w:rsidR="002505B1" w:rsidRDefault="002505B1" w:rsidP="00473282">
      <w:pPr>
        <w:pStyle w:val="ListParagraph"/>
        <w:numPr>
          <w:ilvl w:val="0"/>
          <w:numId w:val="4"/>
        </w:numPr>
        <w:ind w:right="-360"/>
        <w:jc w:val="both"/>
        <w:rPr>
          <w:rFonts w:ascii="Arial" w:hAnsi="Arial" w:cs="Arial"/>
          <w:sz w:val="24"/>
          <w:szCs w:val="24"/>
        </w:rPr>
      </w:pPr>
      <w:r w:rsidRPr="002505B1">
        <w:rPr>
          <w:rFonts w:ascii="Arial" w:hAnsi="Arial" w:cs="Arial"/>
          <w:sz w:val="24"/>
          <w:szCs w:val="24"/>
        </w:rPr>
        <w:t xml:space="preserve">Knowledge of financial systems and recordkeeping </w:t>
      </w:r>
      <w:r>
        <w:rPr>
          <w:rFonts w:ascii="Arial" w:hAnsi="Arial" w:cs="Arial"/>
          <w:sz w:val="24"/>
          <w:szCs w:val="24"/>
        </w:rPr>
        <w:t>systems with the ability to design, maintain and utilize these systems in a large governmental environment</w:t>
      </w:r>
      <w:r w:rsidR="000D0445">
        <w:rPr>
          <w:rFonts w:ascii="Arial" w:hAnsi="Arial" w:cs="Arial"/>
          <w:sz w:val="24"/>
          <w:szCs w:val="24"/>
        </w:rPr>
        <w:t>.</w:t>
      </w:r>
    </w:p>
    <w:p w14:paraId="27973756" w14:textId="77777777" w:rsidR="00070A2D" w:rsidRDefault="002505B1" w:rsidP="00473282">
      <w:pPr>
        <w:pStyle w:val="ListParagraph"/>
        <w:numPr>
          <w:ilvl w:val="0"/>
          <w:numId w:val="4"/>
        </w:numPr>
        <w:ind w:right="-360"/>
        <w:jc w:val="both"/>
        <w:rPr>
          <w:rFonts w:ascii="Arial" w:hAnsi="Arial" w:cs="Arial"/>
          <w:sz w:val="24"/>
          <w:szCs w:val="24"/>
        </w:rPr>
      </w:pPr>
      <w:r>
        <w:rPr>
          <w:rFonts w:ascii="Arial" w:hAnsi="Arial" w:cs="Arial"/>
          <w:sz w:val="24"/>
          <w:szCs w:val="24"/>
        </w:rPr>
        <w:t>Ability to plan, organize and direct the work of subordinates in a manner conducive to high morale and full performance</w:t>
      </w:r>
      <w:r w:rsidR="000D0445">
        <w:rPr>
          <w:rFonts w:ascii="Arial" w:hAnsi="Arial" w:cs="Arial"/>
          <w:sz w:val="24"/>
          <w:szCs w:val="24"/>
        </w:rPr>
        <w:t>.</w:t>
      </w:r>
    </w:p>
    <w:p w14:paraId="6F32A592" w14:textId="77777777" w:rsidR="002505B1" w:rsidRDefault="002505B1" w:rsidP="00473282">
      <w:pPr>
        <w:pStyle w:val="ListParagraph"/>
        <w:numPr>
          <w:ilvl w:val="0"/>
          <w:numId w:val="4"/>
        </w:numPr>
        <w:ind w:right="-360"/>
        <w:jc w:val="both"/>
        <w:rPr>
          <w:rFonts w:ascii="Arial" w:hAnsi="Arial" w:cs="Arial"/>
          <w:sz w:val="24"/>
          <w:szCs w:val="24"/>
        </w:rPr>
      </w:pPr>
      <w:r>
        <w:rPr>
          <w:rFonts w:ascii="Arial" w:hAnsi="Arial" w:cs="Arial"/>
          <w:sz w:val="24"/>
          <w:szCs w:val="24"/>
        </w:rPr>
        <w:t>Ability to promote and maintain effective working relationships with members of the Board of County Commissioners and their staff, the Constitutional Officers, and the general public</w:t>
      </w:r>
      <w:r w:rsidR="000D0445">
        <w:rPr>
          <w:rFonts w:ascii="Arial" w:hAnsi="Arial" w:cs="Arial"/>
          <w:sz w:val="24"/>
          <w:szCs w:val="24"/>
        </w:rPr>
        <w:t>.</w:t>
      </w:r>
    </w:p>
    <w:p w14:paraId="0506CF40" w14:textId="77777777" w:rsidR="002505B1" w:rsidRDefault="002505B1" w:rsidP="00473282">
      <w:pPr>
        <w:pStyle w:val="ListParagraph"/>
        <w:numPr>
          <w:ilvl w:val="0"/>
          <w:numId w:val="4"/>
        </w:numPr>
        <w:ind w:right="-360"/>
        <w:jc w:val="both"/>
        <w:rPr>
          <w:rFonts w:ascii="Arial" w:hAnsi="Arial" w:cs="Arial"/>
          <w:sz w:val="24"/>
          <w:szCs w:val="24"/>
        </w:rPr>
      </w:pPr>
      <w:r>
        <w:rPr>
          <w:rFonts w:ascii="Arial" w:hAnsi="Arial" w:cs="Arial"/>
          <w:sz w:val="24"/>
          <w:szCs w:val="24"/>
        </w:rPr>
        <w:t xml:space="preserve">Ability to prepare </w:t>
      </w:r>
      <w:r w:rsidR="00B760AD">
        <w:rPr>
          <w:rFonts w:ascii="Arial" w:hAnsi="Arial" w:cs="Arial"/>
          <w:sz w:val="24"/>
          <w:szCs w:val="24"/>
        </w:rPr>
        <w:t>complex</w:t>
      </w:r>
      <w:r>
        <w:rPr>
          <w:rFonts w:ascii="Arial" w:hAnsi="Arial" w:cs="Arial"/>
          <w:sz w:val="24"/>
          <w:szCs w:val="24"/>
        </w:rPr>
        <w:t xml:space="preserve"> reports and analyses related to areas of responsibility</w:t>
      </w:r>
      <w:r w:rsidR="000D0445">
        <w:rPr>
          <w:rFonts w:ascii="Arial" w:hAnsi="Arial" w:cs="Arial"/>
          <w:sz w:val="24"/>
          <w:szCs w:val="24"/>
        </w:rPr>
        <w:t>.</w:t>
      </w:r>
    </w:p>
    <w:p w14:paraId="71496B71" w14:textId="77777777" w:rsidR="002505B1" w:rsidRPr="002505B1" w:rsidRDefault="002505B1" w:rsidP="00473282">
      <w:pPr>
        <w:pStyle w:val="ListParagraph"/>
        <w:numPr>
          <w:ilvl w:val="0"/>
          <w:numId w:val="4"/>
        </w:numPr>
        <w:ind w:right="-360"/>
        <w:jc w:val="both"/>
        <w:rPr>
          <w:rFonts w:ascii="Arial" w:hAnsi="Arial" w:cs="Arial"/>
          <w:sz w:val="24"/>
          <w:szCs w:val="24"/>
        </w:rPr>
      </w:pPr>
      <w:r>
        <w:rPr>
          <w:rFonts w:ascii="Arial" w:hAnsi="Arial" w:cs="Arial"/>
          <w:sz w:val="24"/>
          <w:szCs w:val="24"/>
        </w:rPr>
        <w:t>Ability to express oneself effectively, both orally and in writing</w:t>
      </w:r>
      <w:r w:rsidR="000D0445">
        <w:rPr>
          <w:rFonts w:ascii="Arial" w:hAnsi="Arial" w:cs="Arial"/>
          <w:sz w:val="24"/>
          <w:szCs w:val="24"/>
        </w:rPr>
        <w:t>.</w:t>
      </w:r>
    </w:p>
    <w:p w14:paraId="28ABB9CD" w14:textId="77777777" w:rsidR="00070A2D" w:rsidRDefault="00070A2D" w:rsidP="00473282">
      <w:pPr>
        <w:ind w:right="-360"/>
        <w:jc w:val="both"/>
        <w:rPr>
          <w:rFonts w:ascii="Arial" w:hAnsi="Arial" w:cs="Arial"/>
          <w:b/>
          <w:sz w:val="24"/>
          <w:szCs w:val="24"/>
        </w:rPr>
      </w:pPr>
      <w:r>
        <w:rPr>
          <w:rFonts w:ascii="Arial" w:hAnsi="Arial" w:cs="Arial"/>
          <w:b/>
          <w:sz w:val="24"/>
          <w:szCs w:val="24"/>
          <w:u w:val="single"/>
        </w:rPr>
        <w:t>Working Conditions</w:t>
      </w:r>
      <w:r>
        <w:rPr>
          <w:rFonts w:ascii="Arial" w:hAnsi="Arial" w:cs="Arial"/>
          <w:b/>
          <w:sz w:val="24"/>
          <w:szCs w:val="24"/>
        </w:rPr>
        <w:t>:</w:t>
      </w:r>
    </w:p>
    <w:p w14:paraId="5F03A8BD" w14:textId="25BFE5D4" w:rsidR="00070A2D" w:rsidRDefault="00070A2D" w:rsidP="00473282">
      <w:pPr>
        <w:ind w:right="-360"/>
        <w:jc w:val="both"/>
        <w:rPr>
          <w:rFonts w:ascii="Arial" w:hAnsi="Arial" w:cs="Arial"/>
          <w:sz w:val="24"/>
          <w:szCs w:val="24"/>
        </w:rPr>
      </w:pPr>
      <w:r>
        <w:rPr>
          <w:rFonts w:ascii="Arial" w:hAnsi="Arial" w:cs="Arial"/>
          <w:sz w:val="24"/>
          <w:szCs w:val="24"/>
        </w:rPr>
        <w:t>Work is primarily performed indoors but requi</w:t>
      </w:r>
      <w:r w:rsidR="00702008">
        <w:rPr>
          <w:rFonts w:ascii="Arial" w:hAnsi="Arial" w:cs="Arial"/>
          <w:sz w:val="24"/>
          <w:szCs w:val="24"/>
        </w:rPr>
        <w:t xml:space="preserve">res some </w:t>
      </w:r>
      <w:r w:rsidR="005D630E">
        <w:rPr>
          <w:rFonts w:ascii="Arial" w:hAnsi="Arial" w:cs="Arial"/>
          <w:sz w:val="24"/>
          <w:szCs w:val="24"/>
        </w:rPr>
        <w:t xml:space="preserve">environmental </w:t>
      </w:r>
      <w:r w:rsidR="00702008">
        <w:rPr>
          <w:rFonts w:ascii="Arial" w:hAnsi="Arial" w:cs="Arial"/>
          <w:sz w:val="24"/>
          <w:szCs w:val="24"/>
        </w:rPr>
        <w:t>exposure (e.g., outdoor weather and/or field conditions) or irate customers, extreme noise, odors, heights and/or dust. May be required to travel as needed to remote locations.</w:t>
      </w:r>
    </w:p>
    <w:p w14:paraId="2A6D4E80" w14:textId="77777777" w:rsidR="00D553EE" w:rsidRDefault="00D553EE" w:rsidP="00473282">
      <w:pPr>
        <w:ind w:right="-360"/>
        <w:jc w:val="both"/>
        <w:rPr>
          <w:rFonts w:ascii="Arial" w:hAnsi="Arial" w:cs="Arial"/>
          <w:sz w:val="24"/>
          <w:szCs w:val="24"/>
        </w:rPr>
      </w:pPr>
      <w:r>
        <w:rPr>
          <w:rFonts w:ascii="Arial" w:hAnsi="Arial" w:cs="Arial"/>
          <w:b/>
          <w:sz w:val="24"/>
          <w:szCs w:val="24"/>
          <w:u w:val="single"/>
        </w:rPr>
        <w:t>Risk/Safety Conditions</w:t>
      </w:r>
      <w:r>
        <w:rPr>
          <w:rFonts w:ascii="Arial" w:hAnsi="Arial" w:cs="Arial"/>
          <w:sz w:val="24"/>
          <w:szCs w:val="24"/>
        </w:rPr>
        <w:t>:</w:t>
      </w:r>
    </w:p>
    <w:p w14:paraId="4DA7E673" w14:textId="4F3FAA2E" w:rsidR="00FF7BCC" w:rsidRDefault="00D553EE" w:rsidP="00473282">
      <w:pPr>
        <w:ind w:right="-360"/>
        <w:jc w:val="both"/>
        <w:rPr>
          <w:rFonts w:ascii="Arial" w:hAnsi="Arial" w:cs="Arial"/>
          <w:sz w:val="24"/>
          <w:szCs w:val="24"/>
        </w:rPr>
      </w:pPr>
      <w:r>
        <w:rPr>
          <w:rFonts w:ascii="Arial" w:hAnsi="Arial" w:cs="Arial"/>
          <w:sz w:val="24"/>
          <w:szCs w:val="24"/>
        </w:rPr>
        <w:t>See above Working Conditions</w:t>
      </w:r>
    </w:p>
    <w:p w14:paraId="6A46CD6F" w14:textId="77777777" w:rsidR="00D553EE" w:rsidRDefault="00D553EE" w:rsidP="00473282">
      <w:pPr>
        <w:ind w:right="-360"/>
        <w:jc w:val="both"/>
        <w:rPr>
          <w:rFonts w:ascii="Arial" w:hAnsi="Arial" w:cs="Arial"/>
          <w:b/>
          <w:sz w:val="24"/>
          <w:szCs w:val="24"/>
        </w:rPr>
      </w:pPr>
      <w:r>
        <w:rPr>
          <w:rFonts w:ascii="Arial" w:hAnsi="Arial" w:cs="Arial"/>
          <w:b/>
          <w:sz w:val="24"/>
          <w:szCs w:val="24"/>
          <w:u w:val="single"/>
        </w:rPr>
        <w:t>Essential Physical Activities</w:t>
      </w:r>
      <w:r>
        <w:rPr>
          <w:rFonts w:ascii="Arial" w:hAnsi="Arial" w:cs="Arial"/>
          <w:b/>
          <w:sz w:val="24"/>
          <w:szCs w:val="24"/>
        </w:rPr>
        <w:t>:</w:t>
      </w:r>
    </w:p>
    <w:p w14:paraId="3943F876" w14:textId="77777777" w:rsidR="00E1555A" w:rsidRPr="00E1555A" w:rsidRDefault="00E1555A" w:rsidP="00473282">
      <w:pPr>
        <w:ind w:right="-360"/>
        <w:jc w:val="both"/>
        <w:rPr>
          <w:rFonts w:ascii="Arial" w:hAnsi="Arial" w:cs="Arial"/>
          <w:sz w:val="24"/>
          <w:szCs w:val="24"/>
        </w:rPr>
      </w:pPr>
      <w:r>
        <w:rPr>
          <w:rFonts w:ascii="Arial" w:hAnsi="Arial" w:cs="Arial"/>
          <w:sz w:val="24"/>
          <w:szCs w:val="24"/>
        </w:rPr>
        <w:t>Stooping, crouching, walking, pulling, lifting, grasping, hearing, seeing up close, seeing far away, kneeling, reaching, pushing, talking, standing, climbing, finger movement, repetitive motions, depth perception. This position may require lifting up to 25 lbs.</w:t>
      </w:r>
    </w:p>
    <w:p w14:paraId="7F9F983C" w14:textId="77777777" w:rsidR="00D553EE" w:rsidRPr="00D553EE" w:rsidRDefault="001A05F7" w:rsidP="00473282">
      <w:pPr>
        <w:ind w:right="-360"/>
        <w:jc w:val="both"/>
        <w:rPr>
          <w:rFonts w:ascii="Arial" w:hAnsi="Arial" w:cs="Arial"/>
          <w:sz w:val="24"/>
          <w:szCs w:val="24"/>
        </w:rPr>
      </w:pPr>
      <w:r>
        <w:rPr>
          <w:rFonts w:ascii="Arial" w:hAnsi="Arial" w:cs="Arial"/>
          <w:sz w:val="24"/>
          <w:szCs w:val="24"/>
        </w:rPr>
        <w:t>B</w:t>
      </w:r>
      <w:r w:rsidR="00D553EE" w:rsidRPr="00D553EE">
        <w:rPr>
          <w:rFonts w:ascii="Arial" w:hAnsi="Arial" w:cs="Arial"/>
          <w:sz w:val="24"/>
          <w:szCs w:val="24"/>
        </w:rPr>
        <w:t>y signing below, I agree and understand that I must be able to perform each responsibility set forth above to continue my employment with Bay County.</w:t>
      </w:r>
    </w:p>
    <w:p w14:paraId="28A0400B" w14:textId="77777777" w:rsidR="00572DBB" w:rsidRDefault="00572DBB" w:rsidP="00473282">
      <w:pPr>
        <w:jc w:val="both"/>
        <w:rPr>
          <w:rFonts w:ascii="Arial" w:hAnsi="Arial" w:cs="Arial"/>
          <w:b/>
          <w:sz w:val="21"/>
          <w:szCs w:val="21"/>
        </w:rPr>
      </w:pPr>
    </w:p>
    <w:p w14:paraId="26C59E6B" w14:textId="77777777" w:rsidR="00D553EE" w:rsidRDefault="00D553EE" w:rsidP="00473282">
      <w:pPr>
        <w:spacing w:after="0"/>
        <w:jc w:val="both"/>
        <w:rPr>
          <w:rFonts w:ascii="Arial" w:hAnsi="Arial" w:cs="Arial"/>
          <w:b/>
          <w:sz w:val="21"/>
          <w:szCs w:val="21"/>
          <w:u w:val="single"/>
        </w:rPr>
      </w:pP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rPr>
        <w:tab/>
      </w:r>
      <w:r>
        <w:rPr>
          <w:rFonts w:ascii="Arial" w:hAnsi="Arial" w:cs="Arial"/>
          <w:b/>
          <w:sz w:val="21"/>
          <w:szCs w:val="21"/>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p>
    <w:p w14:paraId="065B4019" w14:textId="77777777" w:rsidR="00D553EE" w:rsidRDefault="00D553EE" w:rsidP="00473282">
      <w:pPr>
        <w:spacing w:after="0"/>
        <w:jc w:val="both"/>
        <w:rPr>
          <w:rFonts w:ascii="Arial" w:hAnsi="Arial" w:cs="Arial"/>
          <w:sz w:val="21"/>
          <w:szCs w:val="21"/>
        </w:rPr>
      </w:pPr>
      <w:r>
        <w:rPr>
          <w:rFonts w:ascii="Arial" w:hAnsi="Arial" w:cs="Arial"/>
          <w:sz w:val="21"/>
          <w:szCs w:val="21"/>
        </w:rPr>
        <w:t>(Print Name)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(Employee number)</w:t>
      </w:r>
    </w:p>
    <w:p w14:paraId="75B6AEA9" w14:textId="77777777" w:rsidR="00D553EE" w:rsidRDefault="00D553EE" w:rsidP="00473282">
      <w:pPr>
        <w:spacing w:after="0"/>
        <w:jc w:val="both"/>
        <w:rPr>
          <w:rFonts w:ascii="Arial" w:hAnsi="Arial" w:cs="Arial"/>
          <w:sz w:val="21"/>
          <w:szCs w:val="21"/>
        </w:rPr>
      </w:pPr>
    </w:p>
    <w:p w14:paraId="7C577058" w14:textId="77777777" w:rsidR="00D553EE" w:rsidRDefault="00D553EE" w:rsidP="00473282">
      <w:pPr>
        <w:spacing w:after="0"/>
        <w:jc w:val="both"/>
        <w:rPr>
          <w:rFonts w:ascii="Arial" w:hAnsi="Arial" w:cs="Arial"/>
          <w:b/>
          <w:sz w:val="21"/>
          <w:szCs w:val="21"/>
          <w:u w:val="single"/>
        </w:rPr>
      </w:pP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rPr>
        <w:tab/>
      </w:r>
      <w:r>
        <w:rPr>
          <w:rFonts w:ascii="Arial" w:hAnsi="Arial" w:cs="Arial"/>
          <w:b/>
          <w:sz w:val="21"/>
          <w:szCs w:val="21"/>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p>
    <w:p w14:paraId="417DCFFD" w14:textId="77777777" w:rsidR="00D553EE" w:rsidRPr="00D553EE" w:rsidRDefault="00D553EE" w:rsidP="00473282">
      <w:pPr>
        <w:spacing w:after="0"/>
        <w:jc w:val="both"/>
        <w:rPr>
          <w:rFonts w:ascii="Arial" w:hAnsi="Arial" w:cs="Arial"/>
          <w:sz w:val="21"/>
          <w:szCs w:val="21"/>
        </w:rPr>
      </w:pPr>
      <w:r>
        <w:rPr>
          <w:rFonts w:ascii="Arial" w:hAnsi="Arial" w:cs="Arial"/>
          <w:sz w:val="21"/>
          <w:szCs w:val="21"/>
        </w:rPr>
        <w:t>(Signature)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(Date)</w:t>
      </w:r>
    </w:p>
    <w:p w14:paraId="12A0E5AB" w14:textId="77777777" w:rsidR="00D553EE" w:rsidRDefault="00D553EE" w:rsidP="00473282">
      <w:pPr>
        <w:jc w:val="both"/>
        <w:rPr>
          <w:rFonts w:ascii="Arial" w:hAnsi="Arial" w:cs="Arial"/>
          <w:sz w:val="21"/>
          <w:szCs w:val="21"/>
        </w:rPr>
      </w:pPr>
    </w:p>
    <w:p w14:paraId="419792E9" w14:textId="77777777" w:rsidR="007C431C" w:rsidRDefault="007C431C" w:rsidP="00473282">
      <w:pPr>
        <w:jc w:val="both"/>
        <w:rPr>
          <w:rFonts w:ascii="Arial" w:hAnsi="Arial" w:cs="Arial"/>
          <w:sz w:val="21"/>
          <w:szCs w:val="21"/>
        </w:rPr>
      </w:pPr>
    </w:p>
    <w:p w14:paraId="6EEBBA8D" w14:textId="77777777" w:rsidR="00F71E3F" w:rsidRDefault="00F71E3F" w:rsidP="00473282">
      <w:pPr>
        <w:jc w:val="both"/>
        <w:rPr>
          <w:rFonts w:ascii="Arial" w:hAnsi="Arial" w:cs="Arial"/>
          <w:b/>
          <w:sz w:val="21"/>
          <w:szCs w:val="21"/>
          <w:u w:val="single"/>
        </w:rPr>
      </w:pPr>
    </w:p>
    <w:p w14:paraId="64609F1E" w14:textId="77777777" w:rsidR="007C431C" w:rsidRDefault="007C431C" w:rsidP="00473282">
      <w:pPr>
        <w:jc w:val="both"/>
        <w:rPr>
          <w:rFonts w:ascii="Arial" w:hAnsi="Arial" w:cs="Arial"/>
          <w:sz w:val="21"/>
          <w:szCs w:val="21"/>
        </w:rPr>
      </w:pPr>
      <w:r>
        <w:rPr>
          <w:rFonts w:ascii="Arial" w:hAnsi="Arial" w:cs="Arial"/>
          <w:b/>
          <w:sz w:val="21"/>
          <w:szCs w:val="21"/>
          <w:u w:val="single"/>
        </w:rPr>
        <w:lastRenderedPageBreak/>
        <w:t>Disclaimer</w:t>
      </w:r>
      <w:r>
        <w:rPr>
          <w:rFonts w:ascii="Arial" w:hAnsi="Arial" w:cs="Arial"/>
          <w:b/>
          <w:sz w:val="21"/>
          <w:szCs w:val="21"/>
        </w:rPr>
        <w:t>:</w:t>
      </w:r>
    </w:p>
    <w:p w14:paraId="69C53151" w14:textId="77777777" w:rsidR="007C431C" w:rsidRDefault="007C431C" w:rsidP="00473282">
      <w:pPr>
        <w:jc w:val="both"/>
        <w:rPr>
          <w:rFonts w:ascii="Arial" w:hAnsi="Arial" w:cs="Arial"/>
          <w:sz w:val="21"/>
          <w:szCs w:val="21"/>
        </w:rPr>
      </w:pPr>
      <w:r>
        <w:rPr>
          <w:rFonts w:ascii="Arial" w:hAnsi="Arial" w:cs="Arial"/>
          <w:sz w:val="21"/>
          <w:szCs w:val="21"/>
        </w:rPr>
        <w:t>The information on this description has been designed to indicate the general nature and level of work performed by employees within this classification. It is</w:t>
      </w:r>
      <w:r w:rsidR="00F71E3F">
        <w:rPr>
          <w:rFonts w:ascii="Arial" w:hAnsi="Arial" w:cs="Arial"/>
          <w:sz w:val="21"/>
          <w:szCs w:val="21"/>
        </w:rPr>
        <w:t xml:space="preserve"> </w:t>
      </w:r>
      <w:r>
        <w:rPr>
          <w:rFonts w:ascii="Arial" w:hAnsi="Arial" w:cs="Arial"/>
          <w:sz w:val="21"/>
          <w:szCs w:val="21"/>
        </w:rPr>
        <w:t>not designed to contain or be interpreted as a comprehensive inventory of all duties, environmental conditions, or qualifications required of employees assigned to this job. This document does not create an employment contract, implied or otherwise, other than an “at will” employment relationship. The employer may add to or revise this job description at any time.</w:t>
      </w:r>
    </w:p>
    <w:p w14:paraId="4D01CE16" w14:textId="77777777" w:rsidR="007C431C" w:rsidRPr="007C431C" w:rsidRDefault="007C431C" w:rsidP="00473282">
      <w:pPr>
        <w:jc w:val="both"/>
        <w:rPr>
          <w:rFonts w:ascii="Arial" w:hAnsi="Arial" w:cs="Arial"/>
          <w:b/>
          <w:sz w:val="21"/>
          <w:szCs w:val="21"/>
        </w:rPr>
      </w:pPr>
      <w:r>
        <w:rPr>
          <w:rFonts w:ascii="Arial" w:hAnsi="Arial" w:cs="Arial"/>
          <w:b/>
          <w:sz w:val="21"/>
          <w:szCs w:val="21"/>
        </w:rPr>
        <w:t>THE BAY COUNTY CLERK’S OFFICE IS AN EQUAL OPPORTUNITY EMPLOYER AND A DRUG FREE WORKPLACE.</w:t>
      </w:r>
    </w:p>
    <w:sectPr w:rsidR="007C431C" w:rsidRPr="007C431C" w:rsidSect="00473282">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A86FD2"/>
    <w:multiLevelType w:val="hybridMultilevel"/>
    <w:tmpl w:val="330EE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060DA7"/>
    <w:multiLevelType w:val="multilevel"/>
    <w:tmpl w:val="FC84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43DF1"/>
    <w:multiLevelType w:val="multilevel"/>
    <w:tmpl w:val="F1D8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476D4"/>
    <w:multiLevelType w:val="hybridMultilevel"/>
    <w:tmpl w:val="F05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529E3"/>
    <w:multiLevelType w:val="multilevel"/>
    <w:tmpl w:val="5AB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1096B"/>
    <w:multiLevelType w:val="hybridMultilevel"/>
    <w:tmpl w:val="F3E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67861"/>
    <w:multiLevelType w:val="multilevel"/>
    <w:tmpl w:val="FC3A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15B9B"/>
    <w:multiLevelType w:val="multilevel"/>
    <w:tmpl w:val="1C08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5E2C41"/>
    <w:multiLevelType w:val="multilevel"/>
    <w:tmpl w:val="C85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B2007"/>
    <w:multiLevelType w:val="hybridMultilevel"/>
    <w:tmpl w:val="B58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72FBB"/>
    <w:multiLevelType w:val="hybridMultilevel"/>
    <w:tmpl w:val="B17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472174">
    <w:abstractNumId w:val="5"/>
  </w:num>
  <w:num w:numId="2" w16cid:durableId="2131119150">
    <w:abstractNumId w:val="9"/>
  </w:num>
  <w:num w:numId="3" w16cid:durableId="425737199">
    <w:abstractNumId w:val="3"/>
  </w:num>
  <w:num w:numId="4" w16cid:durableId="458955160">
    <w:abstractNumId w:val="10"/>
  </w:num>
  <w:num w:numId="5" w16cid:durableId="649215349">
    <w:abstractNumId w:val="0"/>
  </w:num>
  <w:num w:numId="6" w16cid:durableId="1456292417">
    <w:abstractNumId w:val="1"/>
  </w:num>
  <w:num w:numId="7" w16cid:durableId="355156418">
    <w:abstractNumId w:val="8"/>
  </w:num>
  <w:num w:numId="8" w16cid:durableId="2029747269">
    <w:abstractNumId w:val="6"/>
  </w:num>
  <w:num w:numId="9" w16cid:durableId="1308630332">
    <w:abstractNumId w:val="4"/>
  </w:num>
  <w:num w:numId="10" w16cid:durableId="1059982727">
    <w:abstractNumId w:val="2"/>
  </w:num>
  <w:num w:numId="11" w16cid:durableId="1186402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8D"/>
    <w:rsid w:val="00055D87"/>
    <w:rsid w:val="00070A2D"/>
    <w:rsid w:val="000D0445"/>
    <w:rsid w:val="00103818"/>
    <w:rsid w:val="001A05F7"/>
    <w:rsid w:val="00226260"/>
    <w:rsid w:val="002505B1"/>
    <w:rsid w:val="002624E2"/>
    <w:rsid w:val="00262F0B"/>
    <w:rsid w:val="002E5941"/>
    <w:rsid w:val="003313C1"/>
    <w:rsid w:val="003A01DB"/>
    <w:rsid w:val="00405BB6"/>
    <w:rsid w:val="00473282"/>
    <w:rsid w:val="004750E0"/>
    <w:rsid w:val="004D7C24"/>
    <w:rsid w:val="004E2943"/>
    <w:rsid w:val="00572DBB"/>
    <w:rsid w:val="00596FC2"/>
    <w:rsid w:val="005A18C8"/>
    <w:rsid w:val="005D630E"/>
    <w:rsid w:val="00620038"/>
    <w:rsid w:val="00621D1C"/>
    <w:rsid w:val="00641E9F"/>
    <w:rsid w:val="00702008"/>
    <w:rsid w:val="00752BA8"/>
    <w:rsid w:val="007C431C"/>
    <w:rsid w:val="008220ED"/>
    <w:rsid w:val="00822BD2"/>
    <w:rsid w:val="00873B56"/>
    <w:rsid w:val="008B1257"/>
    <w:rsid w:val="008E7888"/>
    <w:rsid w:val="0096035C"/>
    <w:rsid w:val="0098008D"/>
    <w:rsid w:val="00980494"/>
    <w:rsid w:val="00990056"/>
    <w:rsid w:val="009B343D"/>
    <w:rsid w:val="00A16932"/>
    <w:rsid w:val="00AB08E2"/>
    <w:rsid w:val="00AD1ED1"/>
    <w:rsid w:val="00AD3060"/>
    <w:rsid w:val="00B34A6F"/>
    <w:rsid w:val="00B760AD"/>
    <w:rsid w:val="00BA53FE"/>
    <w:rsid w:val="00BC30FE"/>
    <w:rsid w:val="00C24686"/>
    <w:rsid w:val="00C83E1C"/>
    <w:rsid w:val="00CC4D1E"/>
    <w:rsid w:val="00D553EE"/>
    <w:rsid w:val="00E1555A"/>
    <w:rsid w:val="00E24F90"/>
    <w:rsid w:val="00E8498F"/>
    <w:rsid w:val="00EC18A2"/>
    <w:rsid w:val="00F71E3F"/>
    <w:rsid w:val="00F95AE1"/>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B408"/>
  <w15:docId w15:val="{2001B740-2040-4A91-B956-57CC415C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E3F"/>
    <w:pPr>
      <w:ind w:left="720"/>
      <w:contextualSpacing/>
    </w:pPr>
  </w:style>
  <w:style w:type="paragraph" w:customStyle="1" w:styleId="Default">
    <w:name w:val="Default"/>
    <w:rsid w:val="00621D1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D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F02F-21C4-4F38-95C6-22AE041C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969</Words>
  <Characters>6179</Characters>
  <Application>Microsoft Office Word</Application>
  <DocSecurity>0</DocSecurity>
  <Lines>123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Burns</dc:creator>
  <cp:lastModifiedBy>Kayla Barker</cp:lastModifiedBy>
  <cp:revision>3</cp:revision>
  <cp:lastPrinted>2014-02-06T21:55:00Z</cp:lastPrinted>
  <dcterms:created xsi:type="dcterms:W3CDTF">2026-01-29T00:34:00Z</dcterms:created>
  <dcterms:modified xsi:type="dcterms:W3CDTF">2026-01-29T01:19:00Z</dcterms:modified>
</cp:coreProperties>
</file>